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rPr>
          <w:rFonts w:ascii="Times New Roman"/>
          <w:b w:val="0"/>
          <w:sz w:val="20"/>
        </w:rPr>
      </w:pPr>
    </w:p>
    <w:p>
      <w:pPr>
        <w:pStyle w:val="3"/>
        <w:ind w:left="0"/>
        <w:rPr>
          <w:rFonts w:ascii="Times New Roman"/>
          <w:b w:val="0"/>
          <w:sz w:val="20"/>
        </w:rPr>
      </w:pPr>
    </w:p>
    <w:p>
      <w:pPr>
        <w:pStyle w:val="3"/>
        <w:ind w:left="0"/>
        <w:rPr>
          <w:rFonts w:ascii="Times New Roman"/>
          <w:b w:val="0"/>
          <w:sz w:val="20"/>
        </w:rPr>
      </w:pPr>
    </w:p>
    <w:p>
      <w:pPr>
        <w:pStyle w:val="3"/>
        <w:spacing w:before="11"/>
        <w:ind w:left="0"/>
        <w:rPr>
          <w:rFonts w:ascii="Times New Roman"/>
          <w:b w:val="0"/>
          <w:sz w:val="24"/>
        </w:rPr>
      </w:pPr>
    </w:p>
    <w:p>
      <w:pPr>
        <w:pStyle w:val="3"/>
        <w:ind w:left="156"/>
        <w:rPr>
          <w:rFonts w:ascii="Times New Roman"/>
          <w:b w:val="0"/>
          <w:sz w:val="20"/>
        </w:rPr>
      </w:pPr>
      <w:r>
        <w:rPr>
          <w:rFonts w:ascii="Times New Roman"/>
          <w:b w:val="0"/>
          <w:sz w:val="20"/>
        </w:rPr>
        <w:pict>
          <v:group id="docshapegroup2" o:spid="_x0000_s1026" o:spt="203" style="height:72.85pt;width:431.65pt;" coordsize="8633,1457">
            <o:lock v:ext="edit"/>
            <v:shape id="docshape3" o:spid="_x0000_s1027" o:spt="75" type="#_x0000_t75" style="position:absolute;left:0;top:0;height:1457;width:3560;" filled="f" stroked="f" coordsize="21600,21600">
              <v:path/>
              <v:fill on="f" focussize="0,0"/>
              <v:stroke on="f"/>
              <v:imagedata r:id="rId6" o:title=""/>
              <o:lock v:ext="edit" aspectratio="t"/>
            </v:shape>
            <v:shape id="docshape4" o:spid="_x0000_s1028" o:spt="75" type="#_x0000_t75" style="position:absolute;left:3627;top:39;height:1384;width:1399;" filled="f" stroked="f" coordsize="21600,21600">
              <v:path/>
              <v:fill on="f" focussize="0,0"/>
              <v:stroke on="f"/>
              <v:imagedata r:id="rId7" o:title=""/>
              <o:lock v:ext="edit" aspectratio="t"/>
            </v:shape>
            <v:shape id="docshape5" o:spid="_x0000_s1029" o:spt="75" type="#_x0000_t75" style="position:absolute;left:5077;top:16;height:1436;width:3556;" filled="f" stroked="f" coordsize="21600,21600">
              <v:path/>
              <v:fill on="f" focussize="0,0"/>
              <v:stroke on="f"/>
              <v:imagedata r:id="rId8" o:title=""/>
              <o:lock v:ext="edit" aspectratio="t"/>
            </v:shape>
            <w10:wrap type="none"/>
            <w10:anchorlock/>
          </v:group>
        </w:pict>
      </w:r>
    </w:p>
    <w:p>
      <w:pPr>
        <w:pStyle w:val="3"/>
        <w:ind w:left="0"/>
        <w:rPr>
          <w:rFonts w:ascii="Times New Roman"/>
          <w:b w:val="0"/>
          <w:sz w:val="20"/>
        </w:rPr>
      </w:pPr>
    </w:p>
    <w:p>
      <w:pPr>
        <w:pStyle w:val="3"/>
        <w:ind w:left="0"/>
        <w:rPr>
          <w:rFonts w:ascii="Times New Roman"/>
          <w:b w:val="0"/>
          <w:sz w:val="20"/>
        </w:rPr>
      </w:pPr>
    </w:p>
    <w:p>
      <w:pPr>
        <w:pStyle w:val="3"/>
        <w:ind w:left="0"/>
        <w:rPr>
          <w:rFonts w:ascii="Times New Roman"/>
          <w:b w:val="0"/>
          <w:sz w:val="20"/>
        </w:rPr>
      </w:pPr>
    </w:p>
    <w:p>
      <w:pPr>
        <w:pStyle w:val="3"/>
        <w:spacing w:before="10"/>
        <w:ind w:left="0"/>
        <w:rPr>
          <w:rFonts w:ascii="Times New Roman"/>
          <w:b w:val="0"/>
          <w:sz w:val="28"/>
        </w:rPr>
      </w:pPr>
    </w:p>
    <w:p>
      <w:pPr>
        <w:pStyle w:val="3"/>
        <w:spacing w:before="65"/>
        <w:ind w:left="886" w:right="1048"/>
        <w:jc w:val="center"/>
        <w:rPr>
          <w:rFonts w:hint="eastAsia" w:ascii="楷体" w:eastAsia="楷体"/>
        </w:rPr>
      </w:pPr>
      <w:r>
        <w:pict>
          <v:shape id="docshape6" o:spid="_x0000_s1030" style="position:absolute;left:0pt;margin-left:79.35pt;margin-top:26.55pt;height:3.45pt;width:441.05pt;mso-position-horizontal-relative:page;mso-wrap-distance-bottom:0pt;mso-wrap-distance-top:0pt;z-index:-15728640;mso-width-relative:page;mso-height-relative:page;" fillcolor="#FF0000" filled="t" stroked="f" coordorigin="1588,531" coordsize="8821,69" path="m1588,600l1588,560,10408,531,10408,571,1588,600xe">
            <v:path arrowok="t"/>
            <v:fill on="t" focussize="0,0"/>
            <v:stroke on="f"/>
            <v:imagedata o:title=""/>
            <o:lock v:ext="edit"/>
            <w10:wrap type="topAndBottom"/>
          </v:shape>
        </w:pict>
      </w:r>
      <w:r>
        <w:rPr>
          <w:rFonts w:hint="eastAsia" w:ascii="楷体" w:eastAsia="楷体"/>
          <w:w w:val="95"/>
        </w:rPr>
        <w:t>市中政发〔</w:t>
      </w:r>
      <w:r>
        <w:rPr>
          <w:rFonts w:ascii="Times New Roman" w:eastAsia="Times New Roman"/>
          <w:w w:val="95"/>
        </w:rPr>
        <w:t>2023</w:t>
      </w:r>
      <w:r>
        <w:rPr>
          <w:rFonts w:hint="eastAsia" w:ascii="楷体" w:eastAsia="楷体"/>
          <w:w w:val="95"/>
        </w:rPr>
        <w:t>〕3</w:t>
      </w:r>
      <w:r>
        <w:rPr>
          <w:rFonts w:hint="eastAsia" w:ascii="楷体" w:eastAsia="楷体"/>
          <w:spacing w:val="35"/>
          <w:w w:val="95"/>
        </w:rPr>
        <w:t xml:space="preserve"> 号</w:t>
      </w:r>
    </w:p>
    <w:p>
      <w:pPr>
        <w:pStyle w:val="3"/>
        <w:spacing w:before="8"/>
        <w:ind w:left="0"/>
        <w:rPr>
          <w:rFonts w:ascii="楷体"/>
          <w:sz w:val="42"/>
        </w:rPr>
      </w:pPr>
    </w:p>
    <w:p>
      <w:pPr>
        <w:pStyle w:val="2"/>
        <w:ind w:left="886"/>
      </w:pPr>
      <w:r>
        <w:rPr>
          <w:w w:val="95"/>
        </w:rPr>
        <w:t>市中区人民政府</w:t>
      </w:r>
    </w:p>
    <w:p>
      <w:pPr>
        <w:spacing w:before="0" w:line="653" w:lineRule="exact"/>
        <w:ind w:left="888" w:right="1048" w:firstLine="0"/>
        <w:jc w:val="center"/>
        <w:rPr>
          <w:rFonts w:hint="eastAsia" w:ascii="方正小标宋简体" w:eastAsia="方正小标宋简体"/>
          <w:b/>
          <w:sz w:val="44"/>
        </w:rPr>
      </w:pPr>
      <w:r>
        <w:rPr>
          <w:rFonts w:hint="eastAsia" w:ascii="方正小标宋简体" w:eastAsia="方正小标宋简体"/>
          <w:b/>
          <w:w w:val="95"/>
          <w:sz w:val="44"/>
        </w:rPr>
        <w:t>关于加强城镇燃气安全监管工作的意见</w:t>
      </w:r>
    </w:p>
    <w:p>
      <w:pPr>
        <w:pStyle w:val="3"/>
        <w:spacing w:before="2"/>
        <w:ind w:left="0"/>
        <w:rPr>
          <w:rFonts w:ascii="方正小标宋简体"/>
          <w:sz w:val="33"/>
        </w:rPr>
      </w:pPr>
    </w:p>
    <w:p>
      <w:pPr>
        <w:pStyle w:val="3"/>
        <w:spacing w:line="328" w:lineRule="auto"/>
        <w:ind w:left="747" w:right="269" w:hanging="639"/>
      </w:pPr>
      <w:r>
        <w:t>各镇人民政府，各街道办事处，区政府有关部门（单位）：</w:t>
      </w:r>
      <w:r>
        <w:rPr>
          <w:spacing w:val="1"/>
        </w:rPr>
        <w:t xml:space="preserve"> </w:t>
      </w:r>
      <w:r>
        <w:rPr>
          <w:spacing w:val="16"/>
          <w:w w:val="95"/>
        </w:rPr>
        <w:t>为深入贯彻落实山东省人民政府安全生产委员会印发的</w:t>
      </w:r>
    </w:p>
    <w:p>
      <w:pPr>
        <w:pStyle w:val="3"/>
        <w:spacing w:line="328" w:lineRule="auto"/>
        <w:ind w:left="0" w:leftChars="0" w:right="266" w:firstLine="0" w:firstLineChars="0"/>
        <w:jc w:val="both"/>
      </w:pPr>
      <w:r>
        <w:rPr>
          <w:w w:val="95"/>
        </w:rPr>
        <w:t>《全省城镇燃气安全排查整治工作实施方案》以及枣庄市安全</w:t>
      </w:r>
      <w:r>
        <w:rPr>
          <w:spacing w:val="38"/>
          <w:w w:val="95"/>
        </w:rPr>
        <w:t xml:space="preserve"> </w:t>
      </w:r>
      <w:r>
        <w:rPr>
          <w:w w:val="95"/>
        </w:rPr>
        <w:t>生产委员会印发的《枣庄市城镇燃气安全排查整治工作实施方</w:t>
      </w:r>
      <w:r>
        <w:rPr>
          <w:spacing w:val="38"/>
          <w:w w:val="95"/>
        </w:rPr>
        <w:t xml:space="preserve"> </w:t>
      </w:r>
      <w:r>
        <w:rPr>
          <w:w w:val="95"/>
        </w:rPr>
        <w:t>案》的通知，按照</w:t>
      </w:r>
      <w:r>
        <w:rPr>
          <w:rFonts w:ascii="Times New Roman" w:hAnsi="Times New Roman" w:eastAsia="Times New Roman"/>
          <w:w w:val="95"/>
        </w:rPr>
        <w:t>“</w:t>
      </w:r>
      <w:r>
        <w:rPr>
          <w:w w:val="95"/>
        </w:rPr>
        <w:t>管行业必须管安全、管业务必须管安全、管</w:t>
      </w:r>
      <w:r>
        <w:rPr>
          <w:spacing w:val="1"/>
          <w:w w:val="95"/>
        </w:rPr>
        <w:t xml:space="preserve"> </w:t>
      </w:r>
      <w:r>
        <w:rPr>
          <w:w w:val="95"/>
        </w:rPr>
        <w:t>生产经营必须管安全</w:t>
      </w:r>
      <w:r>
        <w:rPr>
          <w:rFonts w:ascii="Times New Roman" w:hAnsi="Times New Roman" w:eastAsia="Times New Roman"/>
          <w:w w:val="95"/>
        </w:rPr>
        <w:t>”</w:t>
      </w:r>
      <w:r>
        <w:rPr>
          <w:spacing w:val="-11"/>
          <w:w w:val="95"/>
        </w:rPr>
        <w:t>部署要求，厘清我区城镇燃气安全监管各</w:t>
      </w:r>
      <w:r>
        <w:rPr>
          <w:w w:val="95"/>
        </w:rPr>
        <w:t>职能部门的职责分工，推动健全安全监管相关制度，防范化解重大风险，坚决遏制各类燃气事故发生，推动燃气行业规范化发展，结合我区实际，现就加强城镇燃气安全管理工作提出如</w:t>
      </w:r>
      <w:r>
        <w:rPr>
          <w:spacing w:val="22"/>
          <w:w w:val="95"/>
        </w:rPr>
        <w:t xml:space="preserve"> </w:t>
      </w:r>
      <w:r>
        <w:t>下意见：</w:t>
      </w:r>
    </w:p>
    <w:p>
      <w:pPr>
        <w:pStyle w:val="3"/>
        <w:spacing w:line="397" w:lineRule="exact"/>
        <w:ind w:left="747"/>
        <w:rPr>
          <w:rFonts w:hint="eastAsia" w:ascii="黑体" w:eastAsia="黑体"/>
        </w:rPr>
      </w:pPr>
      <w:r>
        <w:rPr>
          <w:rFonts w:hint="eastAsia" w:ascii="黑体" w:eastAsia="黑体"/>
          <w:w w:val="95"/>
        </w:rPr>
        <w:t>一、总体要求</w:t>
      </w:r>
    </w:p>
    <w:p>
      <w:pPr>
        <w:pStyle w:val="3"/>
        <w:spacing w:line="560" w:lineRule="atLeast"/>
        <w:ind w:right="108" w:firstLine="638"/>
        <w:sectPr>
          <w:footerReference r:id="rId3" w:type="default"/>
          <w:type w:val="continuous"/>
          <w:pgSz w:w="11910" w:h="16840"/>
          <w:pgMar w:top="1580" w:right="1320" w:bottom="1540" w:left="1480" w:header="0" w:footer="1352" w:gutter="0"/>
          <w:pgNumType w:start="1"/>
        </w:sectPr>
      </w:pPr>
      <w:r>
        <w:t>深入贯彻落实习近平总书记关于安全生产重要论述，牢固</w:t>
      </w:r>
      <w:r>
        <w:rPr>
          <w:w w:val="95"/>
        </w:rPr>
        <w:t>树立新发展理念，统筹发展和安全，坚持人民至上、生命至上，</w:t>
      </w:r>
    </w:p>
    <w:p>
      <w:pPr>
        <w:pStyle w:val="3"/>
        <w:spacing w:before="118" w:line="328" w:lineRule="auto"/>
        <w:ind w:left="0" w:leftChars="0" w:right="266" w:firstLine="0" w:firstLineChars="0"/>
        <w:jc w:val="both"/>
      </w:pPr>
      <w:r>
        <w:rPr>
          <w:w w:val="95"/>
        </w:rPr>
        <w:t>切实增强防范化解燃气安全风险的政治责任；坚持问题导向，狠抓燃气安全隐患排查整治和安全责任落实，形成高压态势；强化燃气安全监管执法，排查和整治城镇燃气在经营、使用、运输、输送、存储等环节存在的隐患和问题；进一步落实各镇</w:t>
      </w:r>
      <w:r>
        <w:rPr>
          <w:spacing w:val="38"/>
          <w:w w:val="95"/>
        </w:rPr>
        <w:t xml:space="preserve"> </w:t>
      </w:r>
      <w:r>
        <w:rPr>
          <w:w w:val="95"/>
        </w:rPr>
        <w:t>街属地责任、部门监管责任，压实燃气经营企业主体责任；全面提升居民安全使用燃气意识和事故防范能力，加快推进燃气安全运行监测预警平台建设，防范燃气安全事故的发生，确保</w:t>
      </w:r>
      <w:r>
        <w:t>安全。</w:t>
      </w:r>
    </w:p>
    <w:p>
      <w:pPr>
        <w:pStyle w:val="3"/>
        <w:spacing w:line="397" w:lineRule="exact"/>
        <w:ind w:left="747"/>
        <w:rPr>
          <w:rFonts w:hint="eastAsia" w:ascii="黑体" w:eastAsia="黑体"/>
        </w:rPr>
      </w:pPr>
      <w:r>
        <w:rPr>
          <w:rFonts w:hint="eastAsia" w:ascii="黑体" w:eastAsia="黑体"/>
          <w:w w:val="95"/>
        </w:rPr>
        <w:t>二、健全完善燃气安全管理体制</w:t>
      </w:r>
    </w:p>
    <w:p>
      <w:pPr>
        <w:pStyle w:val="3"/>
        <w:spacing w:before="149" w:line="328" w:lineRule="auto"/>
        <w:ind w:right="266" w:firstLine="789"/>
        <w:jc w:val="both"/>
      </w:pPr>
      <w:r>
        <w:rPr>
          <w:w w:val="95"/>
        </w:rPr>
        <w:t>建立健全完善的燃气安全管理工作运行机制，构建</w:t>
      </w:r>
      <w:r>
        <w:rPr>
          <w:rFonts w:ascii="Times New Roman" w:hAnsi="Times New Roman" w:eastAsia="Times New Roman"/>
          <w:w w:val="95"/>
        </w:rPr>
        <w:t>“</w:t>
      </w:r>
      <w:r>
        <w:rPr>
          <w:w w:val="95"/>
        </w:rPr>
        <w:t>区—</w:t>
      </w:r>
      <w:r>
        <w:rPr>
          <w:spacing w:val="13"/>
          <w:w w:val="95"/>
        </w:rPr>
        <w:t xml:space="preserve"> </w:t>
      </w:r>
      <w:r>
        <w:rPr>
          <w:w w:val="95"/>
        </w:rPr>
        <w:t>镇（街）—社区（村居）</w:t>
      </w:r>
      <w:r>
        <w:rPr>
          <w:rFonts w:ascii="Times New Roman" w:hAnsi="Times New Roman" w:eastAsia="Times New Roman"/>
          <w:w w:val="95"/>
        </w:rPr>
        <w:t>”</w:t>
      </w:r>
      <w:r>
        <w:rPr>
          <w:w w:val="95"/>
        </w:rPr>
        <w:t>三级管理体制。建立健全镇（街）负</w:t>
      </w:r>
      <w:r>
        <w:rPr>
          <w:spacing w:val="1"/>
          <w:w w:val="95"/>
        </w:rPr>
        <w:t xml:space="preserve"> </w:t>
      </w:r>
      <w:r>
        <w:rPr>
          <w:w w:val="95"/>
        </w:rPr>
        <w:t>责、社区（村居）落实，行业主管部门指导监督和有关部门监</w:t>
      </w:r>
      <w:r>
        <w:rPr>
          <w:spacing w:val="38"/>
          <w:w w:val="95"/>
        </w:rPr>
        <w:t xml:space="preserve"> </w:t>
      </w:r>
      <w:r>
        <w:rPr>
          <w:w w:val="95"/>
        </w:rPr>
        <w:t>管的三级燃气安全管理体系，既充分发挥镇（街）和社区（村</w:t>
      </w:r>
      <w:r>
        <w:rPr>
          <w:spacing w:val="38"/>
          <w:w w:val="95"/>
        </w:rPr>
        <w:t xml:space="preserve"> </w:t>
      </w:r>
      <w:r>
        <w:rPr>
          <w:w w:val="95"/>
        </w:rPr>
        <w:t>居）在燃气安全管理中的责任主体管理作用，又注重发挥行业</w:t>
      </w:r>
      <w:r>
        <w:rPr>
          <w:spacing w:val="38"/>
          <w:w w:val="95"/>
        </w:rPr>
        <w:t xml:space="preserve"> </w:t>
      </w:r>
      <w:r>
        <w:rPr>
          <w:w w:val="95"/>
        </w:rPr>
        <w:t>主管部门的监督指导作用和有关部门监管责任，同时压实燃气</w:t>
      </w:r>
      <w:r>
        <w:rPr>
          <w:spacing w:val="22"/>
          <w:w w:val="95"/>
        </w:rPr>
        <w:t xml:space="preserve"> </w:t>
      </w:r>
      <w:r>
        <w:t>经营企业主体责任，共同推进燃气安全管理工作。</w:t>
      </w:r>
    </w:p>
    <w:p>
      <w:pPr>
        <w:pStyle w:val="3"/>
        <w:spacing w:line="328" w:lineRule="auto"/>
        <w:ind w:right="266" w:firstLine="636"/>
        <w:jc w:val="both"/>
      </w:pPr>
      <w:r>
        <w:rPr>
          <w:rFonts w:hint="eastAsia" w:ascii="楷体" w:eastAsia="楷体"/>
          <w:w w:val="95"/>
        </w:rPr>
        <w:t>（一）行业主管部门职责。</w:t>
      </w:r>
      <w:r>
        <w:rPr>
          <w:w w:val="95"/>
        </w:rPr>
        <w:t>负责全区燃气安全管理行业的</w:t>
      </w:r>
      <w:r>
        <w:rPr>
          <w:spacing w:val="12"/>
          <w:w w:val="95"/>
        </w:rPr>
        <w:t xml:space="preserve"> </w:t>
      </w:r>
      <w:r>
        <w:rPr>
          <w:w w:val="95"/>
        </w:rPr>
        <w:t>监管和指导。根据国家、省、市关于燃气安全管理的法律、法</w:t>
      </w:r>
      <w:r>
        <w:rPr>
          <w:spacing w:val="38"/>
          <w:w w:val="95"/>
        </w:rPr>
        <w:t xml:space="preserve"> </w:t>
      </w:r>
      <w:r>
        <w:rPr>
          <w:w w:val="95"/>
        </w:rPr>
        <w:t>规、规章和政策文件，编制本区域燃气专项规划，制定适合全</w:t>
      </w:r>
      <w:r>
        <w:rPr>
          <w:spacing w:val="38"/>
          <w:w w:val="95"/>
        </w:rPr>
        <w:t xml:space="preserve"> </w:t>
      </w:r>
      <w:r>
        <w:rPr>
          <w:w w:val="95"/>
        </w:rPr>
        <w:t>区实际的管理办法和措施；组织开展燃气安全管理法规政策的</w:t>
      </w:r>
      <w:r>
        <w:rPr>
          <w:spacing w:val="38"/>
          <w:w w:val="95"/>
        </w:rPr>
        <w:t xml:space="preserve"> </w:t>
      </w:r>
      <w:r>
        <w:rPr>
          <w:w w:val="95"/>
        </w:rPr>
        <w:t>宣传解释和从业人员培训教育等工作；监督燃气工程项目竣工</w:t>
      </w:r>
      <w:r>
        <w:rPr>
          <w:spacing w:val="38"/>
          <w:w w:val="95"/>
        </w:rPr>
        <w:t xml:space="preserve"> </w:t>
      </w:r>
      <w:r>
        <w:rPr>
          <w:w w:val="95"/>
        </w:rPr>
        <w:t>验收备案；牵头组织检查考核各镇（街）、各有关部门燃气安</w:t>
      </w:r>
      <w:r>
        <w:rPr>
          <w:spacing w:val="38"/>
          <w:w w:val="95"/>
        </w:rPr>
        <w:t xml:space="preserve"> </w:t>
      </w:r>
      <w:r>
        <w:rPr>
          <w:w w:val="95"/>
        </w:rPr>
        <w:t>全推进情况；负责全区燃气安全管理方面的投诉受理、分办、</w:t>
      </w:r>
      <w:r>
        <w:rPr>
          <w:spacing w:val="22"/>
          <w:w w:val="95"/>
        </w:rPr>
        <w:t xml:space="preserve"> </w:t>
      </w:r>
      <w:r>
        <w:t>督导调度、答复等工作。</w:t>
      </w:r>
    </w:p>
    <w:p>
      <w:pPr>
        <w:spacing w:after="0" w:line="328" w:lineRule="auto"/>
        <w:jc w:val="both"/>
        <w:sectPr>
          <w:pgSz w:w="11910" w:h="16840"/>
          <w:pgMar w:top="1580" w:right="1320" w:bottom="1540" w:left="1480" w:header="0" w:footer="1352" w:gutter="0"/>
        </w:sectPr>
      </w:pPr>
    </w:p>
    <w:p>
      <w:pPr>
        <w:pStyle w:val="3"/>
        <w:spacing w:before="118" w:line="328" w:lineRule="auto"/>
        <w:ind w:right="266" w:firstLine="626"/>
        <w:jc w:val="both"/>
      </w:pPr>
      <w:r>
        <w:rPr>
          <w:rFonts w:hint="eastAsia" w:ascii="楷体" w:eastAsia="楷体"/>
          <w:w w:val="95"/>
        </w:rPr>
        <w:t>（二）</w:t>
      </w:r>
      <w:r>
        <w:rPr>
          <w:w w:val="95"/>
        </w:rPr>
        <w:t>镇</w:t>
      </w:r>
      <w:r>
        <w:rPr>
          <w:rFonts w:hint="eastAsia" w:ascii="楷体" w:eastAsia="楷体"/>
          <w:w w:val="95"/>
        </w:rPr>
        <w:t>（街）职责。</w:t>
      </w:r>
      <w:r>
        <w:rPr>
          <w:w w:val="95"/>
        </w:rPr>
        <w:t>负责辖区内燃气安全管理工作的组</w:t>
      </w:r>
      <w:r>
        <w:rPr>
          <w:spacing w:val="22"/>
          <w:w w:val="95"/>
        </w:rPr>
        <w:t xml:space="preserve"> </w:t>
      </w:r>
      <w:r>
        <w:rPr>
          <w:w w:val="95"/>
        </w:rPr>
        <w:t>织落实。把燃气安全监管纳入社区管理和服务内容，全面构建</w:t>
      </w:r>
      <w:r>
        <w:rPr>
          <w:spacing w:val="38"/>
          <w:w w:val="95"/>
        </w:rPr>
        <w:t xml:space="preserve"> </w:t>
      </w:r>
      <w:r>
        <w:rPr>
          <w:w w:val="95"/>
        </w:rPr>
        <w:t>网格化监管体系；做好燃气安全日常巡查，落实燃气安全网格</w:t>
      </w:r>
      <w:r>
        <w:rPr>
          <w:spacing w:val="38"/>
          <w:w w:val="95"/>
        </w:rPr>
        <w:t xml:space="preserve"> </w:t>
      </w:r>
      <w:r>
        <w:rPr>
          <w:w w:val="95"/>
        </w:rPr>
        <w:t>化管理，全面排查燃气企业非法存储、运输、充装、倒装等行</w:t>
      </w:r>
      <w:r>
        <w:rPr>
          <w:spacing w:val="38"/>
          <w:w w:val="95"/>
        </w:rPr>
        <w:t xml:space="preserve"> </w:t>
      </w:r>
      <w:r>
        <w:rPr>
          <w:w w:val="95"/>
        </w:rPr>
        <w:t>为，建立问题台账，及时上报并督促整改；会同燃气公司对燃</w:t>
      </w:r>
      <w:r>
        <w:rPr>
          <w:spacing w:val="22"/>
          <w:w w:val="95"/>
        </w:rPr>
        <w:t xml:space="preserve"> </w:t>
      </w:r>
      <w:r>
        <w:t>气用户开展安全检查和用气安全宣传。</w:t>
      </w:r>
    </w:p>
    <w:p>
      <w:pPr>
        <w:pStyle w:val="3"/>
        <w:spacing w:line="385" w:lineRule="exact"/>
        <w:ind w:left="737"/>
      </w:pPr>
      <w:r>
        <w:rPr>
          <w:rFonts w:hint="eastAsia" w:ascii="楷体" w:eastAsia="楷体"/>
        </w:rPr>
        <w:t>（三）社区（村居）职责。</w:t>
      </w:r>
      <w:r>
        <w:t>负责具体抓好辖区内燃气安全</w:t>
      </w:r>
    </w:p>
    <w:p>
      <w:pPr>
        <w:pStyle w:val="3"/>
        <w:spacing w:before="130" w:line="316" w:lineRule="auto"/>
        <w:ind w:right="266"/>
        <w:jc w:val="both"/>
      </w:pPr>
      <w:r>
        <w:rPr>
          <w:w w:val="95"/>
        </w:rPr>
        <w:t>管理工作的实施。积极开展燃气安全宣传和日常巡查，及时报</w:t>
      </w:r>
      <w:r>
        <w:rPr>
          <w:spacing w:val="38"/>
          <w:w w:val="95"/>
        </w:rPr>
        <w:t xml:space="preserve"> </w:t>
      </w:r>
      <w:r>
        <w:rPr>
          <w:spacing w:val="-15"/>
          <w:w w:val="95"/>
        </w:rPr>
        <w:t>告和协助处理燃气企业非法存储、运输、充装、倒装、</w:t>
      </w:r>
      <w:r>
        <w:rPr>
          <w:rFonts w:ascii="Times New Roman" w:hAnsi="Times New Roman" w:eastAsia="Times New Roman"/>
          <w:w w:val="95"/>
        </w:rPr>
        <w:t>“</w:t>
      </w:r>
      <w:r>
        <w:rPr>
          <w:w w:val="95"/>
        </w:rPr>
        <w:t>黑气点</w:t>
      </w:r>
      <w:r>
        <w:rPr>
          <w:rFonts w:ascii="Times New Roman" w:hAnsi="Times New Roman" w:eastAsia="Times New Roman"/>
          <w:w w:val="95"/>
        </w:rPr>
        <w:t>”</w:t>
      </w:r>
      <w:r>
        <w:rPr>
          <w:rFonts w:ascii="Times New Roman" w:hAnsi="Times New Roman" w:eastAsia="Times New Roman"/>
          <w:spacing w:val="67"/>
          <w:w w:val="95"/>
        </w:rPr>
        <w:t xml:space="preserve"> </w:t>
      </w:r>
      <w:r>
        <w:rPr>
          <w:w w:val="95"/>
        </w:rPr>
        <w:t>等行为；配备燃气监管安全员，其中大社区（</w:t>
      </w:r>
      <w:r>
        <w:rPr>
          <w:rFonts w:ascii="Times New Roman" w:hAnsi="Times New Roman" w:eastAsia="Times New Roman"/>
          <w:w w:val="95"/>
        </w:rPr>
        <w:t>3000</w:t>
      </w:r>
      <w:r>
        <w:rPr>
          <w:w w:val="95"/>
        </w:rPr>
        <w:t>人以上）设</w:t>
      </w:r>
      <w:r>
        <w:rPr>
          <w:spacing w:val="5"/>
          <w:w w:val="95"/>
        </w:rPr>
        <w:t xml:space="preserve">置 </w:t>
      </w:r>
      <w:r>
        <w:rPr>
          <w:rFonts w:ascii="Times New Roman" w:hAnsi="Times New Roman" w:eastAsia="Times New Roman"/>
          <w:w w:val="95"/>
        </w:rPr>
        <w:t>2</w:t>
      </w:r>
      <w:r>
        <w:rPr>
          <w:w w:val="95"/>
        </w:rPr>
        <w:t>—</w:t>
      </w:r>
      <w:r>
        <w:rPr>
          <w:rFonts w:ascii="Times New Roman" w:hAnsi="Times New Roman" w:eastAsia="Times New Roman"/>
          <w:w w:val="95"/>
        </w:rPr>
        <w:t>3</w:t>
      </w:r>
      <w:r>
        <w:rPr>
          <w:rFonts w:ascii="Times New Roman" w:hAnsi="Times New Roman" w:eastAsia="Times New Roman"/>
          <w:spacing w:val="11"/>
          <w:w w:val="95"/>
        </w:rPr>
        <w:t xml:space="preserve"> </w:t>
      </w:r>
      <w:r>
        <w:rPr>
          <w:spacing w:val="-7"/>
          <w:w w:val="95"/>
        </w:rPr>
        <w:t xml:space="preserve">个安全员，自然村至少设置 </w:t>
      </w:r>
      <w:r>
        <w:rPr>
          <w:rFonts w:ascii="Times New Roman" w:hAnsi="Times New Roman" w:eastAsia="Times New Roman"/>
          <w:w w:val="95"/>
        </w:rPr>
        <w:t>1</w:t>
      </w:r>
      <w:r>
        <w:rPr>
          <w:rFonts w:ascii="Times New Roman" w:hAnsi="Times New Roman" w:eastAsia="Times New Roman"/>
          <w:spacing w:val="10"/>
          <w:w w:val="95"/>
        </w:rPr>
        <w:t xml:space="preserve"> </w:t>
      </w:r>
      <w:r>
        <w:rPr>
          <w:w w:val="95"/>
        </w:rPr>
        <w:t>个安全员，并公开举报电</w:t>
      </w:r>
      <w:r>
        <w:t>话。</w:t>
      </w:r>
    </w:p>
    <w:p>
      <w:pPr>
        <w:pStyle w:val="3"/>
        <w:spacing w:line="404" w:lineRule="exact"/>
        <w:ind w:left="896"/>
        <w:rPr>
          <w:rFonts w:hint="eastAsia" w:ascii="黑体" w:eastAsia="黑体"/>
        </w:rPr>
      </w:pPr>
      <w:r>
        <w:rPr>
          <w:rFonts w:hint="eastAsia" w:ascii="黑体" w:eastAsia="黑体"/>
          <w:w w:val="95"/>
        </w:rPr>
        <w:t>三、明确部门监管职责</w:t>
      </w:r>
    </w:p>
    <w:p>
      <w:pPr>
        <w:pStyle w:val="3"/>
        <w:spacing w:before="130" w:line="316" w:lineRule="auto"/>
        <w:ind w:right="269" w:firstLine="626"/>
      </w:pPr>
      <w:r>
        <w:rPr>
          <w:spacing w:val="6"/>
          <w:w w:val="95"/>
        </w:rPr>
        <w:t>各有关部门要按照</w:t>
      </w:r>
      <w:r>
        <w:rPr>
          <w:rFonts w:ascii="Times New Roman" w:hAnsi="Times New Roman" w:eastAsia="Times New Roman"/>
          <w:w w:val="95"/>
        </w:rPr>
        <w:t>“</w:t>
      </w:r>
      <w:r>
        <w:rPr>
          <w:spacing w:val="7"/>
          <w:w w:val="95"/>
        </w:rPr>
        <w:t>管行业必须管安全</w:t>
      </w:r>
      <w:r>
        <w:rPr>
          <w:rFonts w:ascii="Times New Roman" w:hAnsi="Times New Roman" w:eastAsia="Times New Roman"/>
          <w:spacing w:val="10"/>
          <w:w w:val="95"/>
        </w:rPr>
        <w:t>”</w:t>
      </w:r>
      <w:r>
        <w:rPr>
          <w:spacing w:val="12"/>
          <w:w w:val="95"/>
        </w:rPr>
        <w:t>和</w:t>
      </w:r>
      <w:r>
        <w:rPr>
          <w:rFonts w:ascii="Times New Roman" w:hAnsi="Times New Roman" w:eastAsia="Times New Roman"/>
          <w:w w:val="95"/>
        </w:rPr>
        <w:t>“</w:t>
      </w:r>
      <w:r>
        <w:rPr>
          <w:spacing w:val="7"/>
          <w:w w:val="95"/>
        </w:rPr>
        <w:t>谁审批、谁监</w:t>
      </w:r>
      <w:r>
        <w:rPr>
          <w:spacing w:val="1"/>
          <w:w w:val="95"/>
        </w:rPr>
        <w:t xml:space="preserve"> </w:t>
      </w:r>
      <w:r>
        <w:t>管、谁负责安全</w:t>
      </w:r>
      <w:r>
        <w:rPr>
          <w:rFonts w:ascii="Times New Roman" w:hAnsi="Times New Roman" w:eastAsia="Times New Roman"/>
        </w:rPr>
        <w:t>”</w:t>
      </w:r>
      <w:r>
        <w:t>原则，切实履行城镇燃气安全监管职责。</w:t>
      </w:r>
    </w:p>
    <w:p>
      <w:pPr>
        <w:pStyle w:val="7"/>
        <w:numPr>
          <w:ilvl w:val="0"/>
          <w:numId w:val="1"/>
        </w:numPr>
        <w:tabs>
          <w:tab w:val="left" w:pos="977"/>
        </w:tabs>
        <w:spacing w:before="0" w:after="0" w:line="408" w:lineRule="exact"/>
        <w:ind w:left="976" w:right="0" w:hanging="242"/>
        <w:jc w:val="left"/>
        <w:rPr>
          <w:rFonts w:hint="eastAsia" w:ascii="楷体" w:eastAsia="楷体"/>
          <w:b/>
          <w:sz w:val="32"/>
        </w:rPr>
      </w:pPr>
      <w:r>
        <w:rPr>
          <w:rFonts w:hint="eastAsia" w:ascii="楷体" w:eastAsia="楷体"/>
          <w:b/>
          <w:sz w:val="32"/>
        </w:rPr>
        <w:t>区应急管理局</w:t>
      </w:r>
    </w:p>
    <w:p>
      <w:pPr>
        <w:pStyle w:val="3"/>
        <w:spacing w:before="130" w:line="316" w:lineRule="auto"/>
        <w:ind w:right="108" w:firstLine="638"/>
      </w:pPr>
      <w:r>
        <w:rPr>
          <w:w w:val="95"/>
        </w:rPr>
        <w:t>按照《市中区安全生产工作任务分工》（市中安发〔</w:t>
      </w:r>
      <w:r>
        <w:rPr>
          <w:rFonts w:ascii="Times New Roman" w:eastAsia="Times New Roman"/>
          <w:w w:val="95"/>
        </w:rPr>
        <w:t>2021</w:t>
      </w:r>
      <w:r>
        <w:rPr>
          <w:w w:val="95"/>
        </w:rPr>
        <w:t>〕</w:t>
      </w:r>
      <w:r>
        <w:rPr>
          <w:spacing w:val="1"/>
          <w:w w:val="95"/>
        </w:rPr>
        <w:t xml:space="preserve"> </w:t>
      </w:r>
      <w:r>
        <w:rPr>
          <w:rFonts w:ascii="Times New Roman" w:eastAsia="Times New Roman"/>
        </w:rPr>
        <w:t>36</w:t>
      </w:r>
      <w:r>
        <w:rPr>
          <w:rFonts w:ascii="Times New Roman" w:eastAsia="Times New Roman"/>
          <w:spacing w:val="-14"/>
        </w:rPr>
        <w:t xml:space="preserve"> </w:t>
      </w:r>
      <w:r>
        <w:t>号文）要求，区应急管理部门依法组织开展城镇燃气行业安全生产事故的调查和处理。</w:t>
      </w:r>
    </w:p>
    <w:p>
      <w:pPr>
        <w:pStyle w:val="7"/>
        <w:numPr>
          <w:ilvl w:val="0"/>
          <w:numId w:val="1"/>
        </w:numPr>
        <w:tabs>
          <w:tab w:val="left" w:pos="977"/>
        </w:tabs>
        <w:spacing w:before="0" w:after="0" w:line="406" w:lineRule="exact"/>
        <w:ind w:left="976" w:right="0" w:hanging="242"/>
        <w:jc w:val="left"/>
        <w:rPr>
          <w:rFonts w:hint="eastAsia" w:ascii="楷体" w:eastAsia="楷体"/>
          <w:b/>
          <w:sz w:val="32"/>
        </w:rPr>
      </w:pPr>
      <w:r>
        <w:rPr>
          <w:rFonts w:hint="eastAsia" w:ascii="楷体" w:eastAsia="楷体"/>
          <w:b/>
          <w:sz w:val="32"/>
        </w:rPr>
        <w:t>区住房和城乡建设局</w:t>
      </w:r>
    </w:p>
    <w:p>
      <w:pPr>
        <w:pStyle w:val="3"/>
        <w:spacing w:before="130" w:line="316" w:lineRule="auto"/>
        <w:ind w:right="108" w:firstLine="638"/>
      </w:pPr>
      <w:r>
        <w:t>牵头开展全区城镇燃气企业安全排查整治工作，加强对城</w:t>
      </w:r>
      <w:r>
        <w:rPr>
          <w:spacing w:val="-7"/>
          <w:w w:val="95"/>
        </w:rPr>
        <w:t>镇燃气经营企业安全状况的监督检查；负责督导相关责任部门、</w:t>
      </w:r>
      <w:bookmarkStart w:id="0" w:name="_GoBack"/>
      <w:bookmarkEnd w:id="0"/>
      <w:r>
        <w:t>镇街燃气安全隐患排查整治工作开展情况；会同相关部门协调解决行业中出现的重大安全隐患。</w:t>
      </w:r>
    </w:p>
    <w:p>
      <w:pPr>
        <w:pStyle w:val="7"/>
        <w:numPr>
          <w:ilvl w:val="0"/>
          <w:numId w:val="1"/>
        </w:numPr>
        <w:tabs>
          <w:tab w:val="left" w:pos="977"/>
        </w:tabs>
        <w:spacing w:before="0" w:after="0" w:line="405" w:lineRule="exact"/>
        <w:ind w:left="976" w:right="0" w:hanging="242"/>
        <w:jc w:val="left"/>
        <w:rPr>
          <w:rFonts w:hint="eastAsia" w:ascii="楷体" w:eastAsia="楷体"/>
          <w:b/>
          <w:sz w:val="32"/>
        </w:rPr>
      </w:pPr>
      <w:r>
        <w:rPr>
          <w:rFonts w:hint="eastAsia" w:ascii="楷体" w:eastAsia="楷体"/>
          <w:b/>
          <w:sz w:val="32"/>
        </w:rPr>
        <w:t>区市场监督管理局</w:t>
      </w:r>
    </w:p>
    <w:p>
      <w:pPr>
        <w:spacing w:after="0" w:line="405" w:lineRule="exact"/>
        <w:jc w:val="left"/>
        <w:rPr>
          <w:rFonts w:hint="eastAsia" w:ascii="楷体" w:eastAsia="楷体"/>
          <w:sz w:val="32"/>
        </w:rPr>
        <w:sectPr>
          <w:pgSz w:w="11910" w:h="16840"/>
          <w:pgMar w:top="1580" w:right="1320" w:bottom="1540" w:left="1480" w:header="0" w:footer="1352" w:gutter="0"/>
        </w:sectPr>
      </w:pPr>
    </w:p>
    <w:p>
      <w:pPr>
        <w:pStyle w:val="3"/>
        <w:spacing w:before="104" w:line="316" w:lineRule="auto"/>
        <w:ind w:right="266" w:firstLine="626"/>
        <w:jc w:val="both"/>
      </w:pPr>
      <w:r>
        <w:rPr>
          <w:w w:val="95"/>
        </w:rPr>
        <w:t>加强对燃气压力容器、直排热水器、无自动熄火保护装置</w:t>
      </w:r>
      <w:r>
        <w:rPr>
          <w:spacing w:val="22"/>
          <w:w w:val="95"/>
        </w:rPr>
        <w:t xml:space="preserve"> </w:t>
      </w:r>
      <w:r>
        <w:rPr>
          <w:w w:val="95"/>
        </w:rPr>
        <w:t>的燃气燃烧器具等产品质量的监督检查，依法实施气瓶充装许</w:t>
      </w:r>
      <w:r>
        <w:rPr>
          <w:spacing w:val="22"/>
          <w:w w:val="95"/>
        </w:rPr>
        <w:t xml:space="preserve"> </w:t>
      </w:r>
      <w:r>
        <w:t>可，负责家用燃气器具强制性产品认证监管和查处。</w:t>
      </w:r>
    </w:p>
    <w:p>
      <w:pPr>
        <w:pStyle w:val="7"/>
        <w:numPr>
          <w:ilvl w:val="0"/>
          <w:numId w:val="1"/>
        </w:numPr>
        <w:tabs>
          <w:tab w:val="left" w:pos="977"/>
        </w:tabs>
        <w:spacing w:before="10" w:after="0" w:line="240" w:lineRule="auto"/>
        <w:ind w:left="976" w:right="0" w:hanging="242"/>
        <w:jc w:val="left"/>
        <w:rPr>
          <w:rFonts w:hint="eastAsia" w:ascii="楷体" w:eastAsia="楷体"/>
          <w:b/>
          <w:sz w:val="32"/>
        </w:rPr>
      </w:pPr>
      <w:r>
        <w:rPr>
          <w:rFonts w:hint="eastAsia" w:ascii="楷体" w:eastAsia="楷体"/>
          <w:b/>
          <w:sz w:val="32"/>
        </w:rPr>
        <w:t>区交通运输局</w:t>
      </w:r>
    </w:p>
    <w:p>
      <w:pPr>
        <w:pStyle w:val="3"/>
        <w:spacing w:before="152" w:line="326" w:lineRule="auto"/>
        <w:ind w:right="266" w:firstLine="638"/>
        <w:jc w:val="both"/>
      </w:pPr>
      <w:r>
        <w:rPr>
          <w:w w:val="95"/>
        </w:rPr>
        <w:t>加强对从事液化石油气运输的危险货物道路运输企业和车</w:t>
      </w:r>
      <w:r>
        <w:rPr>
          <w:spacing w:val="10"/>
          <w:w w:val="95"/>
        </w:rPr>
        <w:t xml:space="preserve"> </w:t>
      </w:r>
      <w:r>
        <w:rPr>
          <w:w w:val="95"/>
        </w:rPr>
        <w:t>辆的监管，加强液化石油气运单的监管；加强对使用燃气作为</w:t>
      </w:r>
      <w:r>
        <w:rPr>
          <w:spacing w:val="22"/>
          <w:w w:val="95"/>
        </w:rPr>
        <w:t xml:space="preserve"> </w:t>
      </w:r>
      <w:r>
        <w:t>动力的道路运输运营车辆的监督管理。</w:t>
      </w:r>
    </w:p>
    <w:p>
      <w:pPr>
        <w:pStyle w:val="7"/>
        <w:numPr>
          <w:ilvl w:val="0"/>
          <w:numId w:val="1"/>
        </w:numPr>
        <w:tabs>
          <w:tab w:val="left" w:pos="977"/>
        </w:tabs>
        <w:spacing w:before="7" w:after="0" w:line="240" w:lineRule="auto"/>
        <w:ind w:left="976" w:right="0" w:hanging="242"/>
        <w:jc w:val="left"/>
        <w:rPr>
          <w:rFonts w:hint="eastAsia" w:ascii="楷体" w:eastAsia="楷体"/>
          <w:b/>
          <w:sz w:val="32"/>
        </w:rPr>
      </w:pPr>
      <w:r>
        <w:rPr>
          <w:rFonts w:hint="eastAsia" w:ascii="楷体" w:eastAsia="楷体"/>
          <w:b/>
          <w:sz w:val="32"/>
        </w:rPr>
        <w:t>区消防救援大队</w:t>
      </w:r>
    </w:p>
    <w:p>
      <w:pPr>
        <w:pStyle w:val="3"/>
        <w:spacing w:before="149" w:line="328" w:lineRule="auto"/>
        <w:ind w:right="270" w:firstLine="638"/>
        <w:jc w:val="both"/>
      </w:pPr>
      <w:r>
        <w:rPr>
          <w:w w:val="95"/>
        </w:rPr>
        <w:t>负责消防安全重点单位和一般单位中储存、经营、使用燃</w:t>
      </w:r>
      <w:r>
        <w:rPr>
          <w:spacing w:val="6"/>
          <w:w w:val="95"/>
        </w:rPr>
        <w:t xml:space="preserve"> </w:t>
      </w:r>
      <w:r>
        <w:rPr>
          <w:w w:val="95"/>
        </w:rPr>
        <w:t>气场所的消防安全检查，依法查处消防安全违法行为，督促指</w:t>
      </w:r>
      <w:r>
        <w:rPr>
          <w:spacing w:val="18"/>
          <w:w w:val="95"/>
        </w:rPr>
        <w:t xml:space="preserve"> </w:t>
      </w:r>
      <w:r>
        <w:t>导燃气经营企业开展从业人员消防安全培训和消防演练。</w:t>
      </w:r>
    </w:p>
    <w:p>
      <w:pPr>
        <w:pStyle w:val="7"/>
        <w:numPr>
          <w:ilvl w:val="0"/>
          <w:numId w:val="1"/>
        </w:numPr>
        <w:tabs>
          <w:tab w:val="left" w:pos="977"/>
        </w:tabs>
        <w:spacing w:before="0" w:after="0" w:line="405" w:lineRule="exact"/>
        <w:ind w:left="976" w:right="0" w:hanging="242"/>
        <w:jc w:val="left"/>
        <w:rPr>
          <w:rFonts w:hint="eastAsia" w:ascii="楷体" w:eastAsia="楷体"/>
          <w:b/>
          <w:sz w:val="32"/>
        </w:rPr>
      </w:pPr>
      <w:r>
        <w:rPr>
          <w:rFonts w:hint="eastAsia" w:ascii="楷体" w:eastAsia="楷体"/>
          <w:b/>
          <w:sz w:val="32"/>
        </w:rPr>
        <w:t>区教育和体育局</w:t>
      </w:r>
    </w:p>
    <w:p>
      <w:pPr>
        <w:pStyle w:val="3"/>
        <w:spacing w:before="149" w:line="328" w:lineRule="auto"/>
        <w:ind w:right="266" w:firstLine="638"/>
        <w:jc w:val="both"/>
      </w:pPr>
      <w:r>
        <w:rPr>
          <w:w w:val="95"/>
        </w:rPr>
        <w:t>负责学校（含注册幼儿园）、取得办学资质且证照齐全的</w:t>
      </w:r>
      <w:r>
        <w:rPr>
          <w:spacing w:val="10"/>
          <w:w w:val="95"/>
        </w:rPr>
        <w:t xml:space="preserve"> </w:t>
      </w:r>
      <w:r>
        <w:rPr>
          <w:w w:val="95"/>
        </w:rPr>
        <w:t>校外培训机构等行业内燃气安全监管，会同相关部门严厉打击</w:t>
      </w:r>
      <w:r>
        <w:rPr>
          <w:spacing w:val="38"/>
          <w:w w:val="95"/>
        </w:rPr>
        <w:t xml:space="preserve"> </w:t>
      </w:r>
      <w:r>
        <w:rPr>
          <w:w w:val="95"/>
        </w:rPr>
        <w:t>行业内涉燃气违法犯罪行为。定期组织开展燃气安全知识进校</w:t>
      </w:r>
      <w:r>
        <w:rPr>
          <w:spacing w:val="38"/>
          <w:w w:val="95"/>
        </w:rPr>
        <w:t xml:space="preserve"> </w:t>
      </w:r>
      <w:r>
        <w:rPr>
          <w:w w:val="95"/>
        </w:rPr>
        <w:t>园活动，督促学校组织开展安全使用燃气的防灾知识教育，通</w:t>
      </w:r>
      <w:r>
        <w:rPr>
          <w:spacing w:val="22"/>
          <w:w w:val="95"/>
        </w:rPr>
        <w:t xml:space="preserve"> </w:t>
      </w:r>
      <w:r>
        <w:t>过课堂讲解、开辟宣传栏等方式，普及燃气安全常识。</w:t>
      </w:r>
    </w:p>
    <w:p>
      <w:pPr>
        <w:pStyle w:val="7"/>
        <w:numPr>
          <w:ilvl w:val="0"/>
          <w:numId w:val="1"/>
        </w:numPr>
        <w:tabs>
          <w:tab w:val="left" w:pos="977"/>
        </w:tabs>
        <w:spacing w:before="0" w:after="0" w:line="402" w:lineRule="exact"/>
        <w:ind w:left="976" w:right="0" w:hanging="242"/>
        <w:jc w:val="left"/>
        <w:rPr>
          <w:rFonts w:hint="eastAsia" w:ascii="楷体" w:eastAsia="楷体"/>
          <w:b/>
          <w:sz w:val="32"/>
        </w:rPr>
      </w:pPr>
      <w:r>
        <w:rPr>
          <w:rFonts w:hint="eastAsia" w:ascii="楷体" w:eastAsia="楷体"/>
          <w:b/>
          <w:sz w:val="32"/>
        </w:rPr>
        <w:t>区商务和投资促进局</w:t>
      </w:r>
    </w:p>
    <w:p>
      <w:pPr>
        <w:pStyle w:val="3"/>
        <w:spacing w:before="150" w:line="328" w:lineRule="auto"/>
        <w:ind w:right="266" w:firstLine="638"/>
        <w:jc w:val="both"/>
      </w:pPr>
      <w:r>
        <w:rPr>
          <w:w w:val="95"/>
        </w:rPr>
        <w:t>负责商贸服务业（含餐饮业、酒吧、住宿业等）、会展业</w:t>
      </w:r>
      <w:r>
        <w:rPr>
          <w:spacing w:val="10"/>
          <w:w w:val="95"/>
        </w:rPr>
        <w:t xml:space="preserve"> </w:t>
      </w:r>
      <w:r>
        <w:rPr>
          <w:w w:val="95"/>
        </w:rPr>
        <w:t>等行业内燃气安全监管，会同相关部门严厉打击行业内涉燃气</w:t>
      </w:r>
      <w:r>
        <w:rPr>
          <w:spacing w:val="38"/>
          <w:w w:val="95"/>
        </w:rPr>
        <w:t xml:space="preserve"> </w:t>
      </w:r>
      <w:r>
        <w:rPr>
          <w:w w:val="95"/>
        </w:rPr>
        <w:t>违法犯罪行为；督促指导大型商务综合体、餐饮经营单位加强</w:t>
      </w:r>
      <w:r>
        <w:rPr>
          <w:spacing w:val="38"/>
          <w:w w:val="95"/>
        </w:rPr>
        <w:t xml:space="preserve"> </w:t>
      </w:r>
      <w:r>
        <w:rPr>
          <w:w w:val="95"/>
        </w:rPr>
        <w:t>燃气使用安全管理并落实安全防范措施；负责组织商务领域企</w:t>
      </w:r>
      <w:r>
        <w:rPr>
          <w:spacing w:val="38"/>
          <w:w w:val="95"/>
        </w:rPr>
        <w:t xml:space="preserve"> </w:t>
      </w:r>
      <w:r>
        <w:rPr>
          <w:w w:val="95"/>
        </w:rPr>
        <w:t>业开展燃气使用安全自查自纠，督促指导餐饮经营商户与正规</w:t>
      </w:r>
      <w:r>
        <w:rPr>
          <w:spacing w:val="22"/>
          <w:w w:val="95"/>
        </w:rPr>
        <w:t xml:space="preserve"> </w:t>
      </w:r>
      <w:r>
        <w:t>瓶装液化石油气经营企业签订安全供气合同。</w:t>
      </w:r>
    </w:p>
    <w:p>
      <w:pPr>
        <w:spacing w:after="0" w:line="328" w:lineRule="auto"/>
        <w:jc w:val="both"/>
        <w:sectPr>
          <w:pgSz w:w="11910" w:h="16840"/>
          <w:pgMar w:top="1580" w:right="1320" w:bottom="1540" w:left="1480" w:header="0" w:footer="1352" w:gutter="0"/>
        </w:sectPr>
      </w:pPr>
    </w:p>
    <w:p>
      <w:pPr>
        <w:pStyle w:val="7"/>
        <w:numPr>
          <w:ilvl w:val="0"/>
          <w:numId w:val="1"/>
        </w:numPr>
        <w:tabs>
          <w:tab w:val="left" w:pos="977"/>
        </w:tabs>
        <w:spacing w:before="118" w:after="0" w:line="240" w:lineRule="auto"/>
        <w:ind w:left="976" w:right="0" w:hanging="242"/>
        <w:jc w:val="left"/>
        <w:rPr>
          <w:rFonts w:hint="eastAsia" w:ascii="楷体" w:eastAsia="楷体"/>
          <w:b/>
          <w:sz w:val="32"/>
        </w:rPr>
      </w:pPr>
      <w:r>
        <w:rPr>
          <w:rFonts w:hint="eastAsia" w:ascii="楷体" w:eastAsia="楷体"/>
          <w:b/>
          <w:sz w:val="32"/>
        </w:rPr>
        <w:t>区行政审批服务局</w:t>
      </w:r>
    </w:p>
    <w:p>
      <w:pPr>
        <w:pStyle w:val="3"/>
        <w:spacing w:before="151" w:line="326" w:lineRule="auto"/>
        <w:ind w:right="269" w:firstLine="638"/>
      </w:pPr>
      <w:r>
        <w:rPr>
          <w:w w:val="95"/>
        </w:rPr>
        <w:t>负责燃气相关行政许可审批事项；负责燃气经营许可证核</w:t>
      </w:r>
      <w:r>
        <w:rPr>
          <w:spacing w:val="1"/>
          <w:w w:val="95"/>
        </w:rPr>
        <w:t xml:space="preserve"> </w:t>
      </w:r>
      <w:r>
        <w:t>发，并将相关情况及时告知同级燃气行政主管部门。</w:t>
      </w:r>
    </w:p>
    <w:p>
      <w:pPr>
        <w:pStyle w:val="7"/>
        <w:numPr>
          <w:ilvl w:val="0"/>
          <w:numId w:val="1"/>
        </w:numPr>
        <w:tabs>
          <w:tab w:val="left" w:pos="977"/>
        </w:tabs>
        <w:spacing w:before="4" w:after="0" w:line="240" w:lineRule="auto"/>
        <w:ind w:left="976" w:right="0" w:hanging="242"/>
        <w:jc w:val="left"/>
        <w:rPr>
          <w:rFonts w:hint="eastAsia" w:ascii="楷体" w:eastAsia="楷体"/>
          <w:b/>
          <w:sz w:val="32"/>
        </w:rPr>
      </w:pPr>
      <w:r>
        <w:rPr>
          <w:rFonts w:hint="eastAsia" w:ascii="楷体" w:eastAsia="楷体"/>
          <w:b/>
          <w:sz w:val="32"/>
        </w:rPr>
        <w:t>区公安分局</w:t>
      </w:r>
    </w:p>
    <w:p>
      <w:pPr>
        <w:pStyle w:val="3"/>
        <w:spacing w:before="151" w:line="328" w:lineRule="auto"/>
        <w:ind w:right="266" w:firstLine="638"/>
        <w:jc w:val="both"/>
      </w:pPr>
      <w:r>
        <w:rPr>
          <w:w w:val="95"/>
        </w:rPr>
        <w:t>负责配合有关部门开展瓶装液化燃气专项整治，对构成犯</w:t>
      </w:r>
      <w:r>
        <w:rPr>
          <w:spacing w:val="10"/>
          <w:w w:val="95"/>
        </w:rPr>
        <w:t xml:space="preserve"> </w:t>
      </w:r>
      <w:r>
        <w:rPr>
          <w:w w:val="95"/>
        </w:rPr>
        <w:t>罪的，依法追究刑事责任；负责查处在不具备安全条件的场所</w:t>
      </w:r>
      <w:r>
        <w:rPr>
          <w:spacing w:val="38"/>
          <w:w w:val="95"/>
        </w:rPr>
        <w:t xml:space="preserve"> </w:t>
      </w:r>
      <w:r>
        <w:rPr>
          <w:w w:val="95"/>
        </w:rPr>
        <w:t>储存瓶装液化气、违法倒灌液化石油气等危害公共安全的行为</w:t>
      </w:r>
      <w:r>
        <w:rPr>
          <w:spacing w:val="38"/>
          <w:w w:val="95"/>
        </w:rPr>
        <w:t xml:space="preserve"> </w:t>
      </w:r>
      <w:r>
        <w:rPr>
          <w:w w:val="95"/>
        </w:rPr>
        <w:t>和违法违规从事瓶装液化气运输的行为。交警部门负责查处使</w:t>
      </w:r>
      <w:r>
        <w:rPr>
          <w:spacing w:val="38"/>
          <w:w w:val="95"/>
        </w:rPr>
        <w:t xml:space="preserve"> </w:t>
      </w:r>
      <w:r>
        <w:rPr>
          <w:w w:val="95"/>
        </w:rPr>
        <w:t>用三轮车、摩托车等非标准机动车运输液化石油气等危险货物</w:t>
      </w:r>
      <w:r>
        <w:rPr>
          <w:spacing w:val="22"/>
          <w:w w:val="95"/>
        </w:rPr>
        <w:t xml:space="preserve"> </w:t>
      </w:r>
      <w:r>
        <w:t>的违法行为。</w:t>
      </w:r>
    </w:p>
    <w:p>
      <w:pPr>
        <w:pStyle w:val="7"/>
        <w:numPr>
          <w:ilvl w:val="0"/>
          <w:numId w:val="1"/>
        </w:numPr>
        <w:tabs>
          <w:tab w:val="left" w:pos="1138"/>
        </w:tabs>
        <w:spacing w:before="0" w:after="0" w:line="400" w:lineRule="exact"/>
        <w:ind w:left="1137" w:right="0" w:hanging="403"/>
        <w:jc w:val="left"/>
        <w:rPr>
          <w:rFonts w:hint="eastAsia" w:ascii="楷体" w:eastAsia="楷体"/>
          <w:b/>
          <w:sz w:val="32"/>
        </w:rPr>
      </w:pPr>
      <w:r>
        <w:rPr>
          <w:rFonts w:hint="eastAsia" w:ascii="楷体" w:eastAsia="楷体"/>
          <w:b/>
          <w:sz w:val="32"/>
        </w:rPr>
        <w:t>区综合行政执法局</w:t>
      </w:r>
    </w:p>
    <w:p>
      <w:pPr>
        <w:pStyle w:val="3"/>
        <w:spacing w:before="150" w:line="328" w:lineRule="auto"/>
        <w:ind w:right="266" w:firstLine="638"/>
        <w:jc w:val="both"/>
      </w:pPr>
      <w:r>
        <w:rPr>
          <w:w w:val="95"/>
        </w:rPr>
        <w:t>负责违章占压燃气管线的清理；配合住建、市场监管、应</w:t>
      </w:r>
      <w:r>
        <w:rPr>
          <w:spacing w:val="10"/>
          <w:w w:val="95"/>
        </w:rPr>
        <w:t xml:space="preserve"> </w:t>
      </w:r>
      <w:r>
        <w:rPr>
          <w:w w:val="95"/>
        </w:rPr>
        <w:t>急、商促、教体、民政、卫健等部门开展执法检查活动，严厉</w:t>
      </w:r>
      <w:r>
        <w:rPr>
          <w:spacing w:val="38"/>
          <w:w w:val="95"/>
        </w:rPr>
        <w:t xml:space="preserve"> </w:t>
      </w:r>
      <w:r>
        <w:rPr>
          <w:w w:val="95"/>
        </w:rPr>
        <w:t>打击涉燃气违法行为；负责人员密集的农贸市场、夜市夜店、</w:t>
      </w:r>
      <w:r>
        <w:rPr>
          <w:spacing w:val="22"/>
          <w:w w:val="95"/>
        </w:rPr>
        <w:t xml:space="preserve"> </w:t>
      </w:r>
      <w:r>
        <w:t>固定和流动小吃摊点所使用的钢瓶检查工作。</w:t>
      </w:r>
    </w:p>
    <w:p>
      <w:pPr>
        <w:pStyle w:val="7"/>
        <w:numPr>
          <w:ilvl w:val="0"/>
          <w:numId w:val="1"/>
        </w:numPr>
        <w:tabs>
          <w:tab w:val="left" w:pos="1138"/>
        </w:tabs>
        <w:spacing w:before="0" w:after="0" w:line="402" w:lineRule="exact"/>
        <w:ind w:left="1137" w:right="0" w:hanging="403"/>
        <w:jc w:val="left"/>
        <w:rPr>
          <w:rFonts w:hint="eastAsia" w:ascii="楷体" w:eastAsia="楷体"/>
          <w:b/>
          <w:sz w:val="32"/>
        </w:rPr>
      </w:pPr>
      <w:r>
        <w:rPr>
          <w:rFonts w:hint="eastAsia" w:ascii="楷体" w:eastAsia="楷体"/>
          <w:b/>
          <w:sz w:val="32"/>
        </w:rPr>
        <w:t>区民政局</w:t>
      </w:r>
    </w:p>
    <w:p>
      <w:pPr>
        <w:pStyle w:val="3"/>
        <w:spacing w:before="151" w:line="328" w:lineRule="auto"/>
        <w:ind w:right="108" w:firstLine="638"/>
      </w:pPr>
      <w:r>
        <w:t>负责养老服务机构、儿童福利机构、未成年人救助保护机构、流浪乞讨人员救助管理机构、殡葬服务机构等行业内燃气</w:t>
      </w:r>
      <w:r>
        <w:rPr>
          <w:spacing w:val="-11"/>
          <w:w w:val="95"/>
        </w:rPr>
        <w:t>安全监管，会同相关部门严厉打击行业内涉燃气违法犯罪行为；</w:t>
      </w:r>
      <w:r>
        <w:rPr>
          <w:spacing w:val="1"/>
          <w:w w:val="95"/>
        </w:rPr>
        <w:t xml:space="preserve"> </w:t>
      </w:r>
      <w:r>
        <w:t>定期组织开展燃气安全宣传活动。</w:t>
      </w:r>
    </w:p>
    <w:p>
      <w:pPr>
        <w:pStyle w:val="7"/>
        <w:numPr>
          <w:ilvl w:val="0"/>
          <w:numId w:val="1"/>
        </w:numPr>
        <w:tabs>
          <w:tab w:val="left" w:pos="1138"/>
        </w:tabs>
        <w:spacing w:before="0" w:after="0" w:line="402" w:lineRule="exact"/>
        <w:ind w:left="1137" w:right="0" w:hanging="403"/>
        <w:jc w:val="left"/>
        <w:rPr>
          <w:rFonts w:hint="eastAsia" w:ascii="楷体" w:eastAsia="楷体"/>
          <w:b/>
          <w:sz w:val="32"/>
        </w:rPr>
      </w:pPr>
      <w:r>
        <w:rPr>
          <w:rFonts w:hint="eastAsia" w:ascii="楷体" w:eastAsia="楷体"/>
          <w:b/>
          <w:sz w:val="32"/>
        </w:rPr>
        <w:t>区卫生健康局</w:t>
      </w:r>
    </w:p>
    <w:p>
      <w:pPr>
        <w:pStyle w:val="3"/>
        <w:spacing w:before="149" w:line="328" w:lineRule="auto"/>
        <w:ind w:right="108" w:firstLine="638"/>
      </w:pPr>
      <w:r>
        <w:t>负责医疗卫生机构、计划生育技术服务机构等行业内燃气</w:t>
      </w:r>
      <w:r>
        <w:rPr>
          <w:spacing w:val="-11"/>
          <w:w w:val="95"/>
        </w:rPr>
        <w:t>安全监管，会同相关部门严厉打击行业内涉燃气违法犯罪行为；</w:t>
      </w:r>
      <w:r>
        <w:rPr>
          <w:spacing w:val="1"/>
          <w:w w:val="95"/>
        </w:rPr>
        <w:t xml:space="preserve"> </w:t>
      </w:r>
      <w:r>
        <w:t>定期组织开展燃气安全宣传活动。</w:t>
      </w:r>
    </w:p>
    <w:p>
      <w:pPr>
        <w:spacing w:after="0" w:line="328" w:lineRule="auto"/>
        <w:sectPr>
          <w:pgSz w:w="11910" w:h="16840"/>
          <w:pgMar w:top="1580" w:right="1320" w:bottom="1540" w:left="1480" w:header="0" w:footer="1352" w:gutter="0"/>
        </w:sectPr>
      </w:pPr>
    </w:p>
    <w:p>
      <w:pPr>
        <w:pStyle w:val="7"/>
        <w:numPr>
          <w:ilvl w:val="0"/>
          <w:numId w:val="1"/>
        </w:numPr>
        <w:tabs>
          <w:tab w:val="left" w:pos="1138"/>
        </w:tabs>
        <w:spacing w:before="118" w:after="0" w:line="240" w:lineRule="auto"/>
        <w:ind w:left="1137" w:right="0" w:hanging="403"/>
        <w:jc w:val="left"/>
        <w:rPr>
          <w:rFonts w:hint="eastAsia" w:ascii="楷体" w:eastAsia="楷体"/>
          <w:b/>
          <w:sz w:val="32"/>
        </w:rPr>
      </w:pPr>
      <w:r>
        <w:rPr>
          <w:rFonts w:hint="eastAsia" w:ascii="楷体" w:eastAsia="楷体"/>
          <w:b/>
          <w:sz w:val="32"/>
        </w:rPr>
        <w:t>区自然资源局</w:t>
      </w:r>
    </w:p>
    <w:p>
      <w:pPr>
        <w:pStyle w:val="3"/>
        <w:spacing w:before="151" w:line="326" w:lineRule="auto"/>
        <w:ind w:right="269" w:firstLine="638"/>
      </w:pPr>
      <w:r>
        <w:rPr>
          <w:w w:val="95"/>
        </w:rPr>
        <w:t>负责燃气建设路由占地规划审批，对未取得审批建设的工</w:t>
      </w:r>
      <w:r>
        <w:rPr>
          <w:spacing w:val="1"/>
          <w:w w:val="95"/>
        </w:rPr>
        <w:t xml:space="preserve"> </w:t>
      </w:r>
      <w:r>
        <w:t>程项目进行严厉打击。</w:t>
      </w:r>
    </w:p>
    <w:p>
      <w:pPr>
        <w:pStyle w:val="7"/>
        <w:numPr>
          <w:ilvl w:val="0"/>
          <w:numId w:val="1"/>
        </w:numPr>
        <w:tabs>
          <w:tab w:val="left" w:pos="1138"/>
        </w:tabs>
        <w:spacing w:before="4" w:after="0" w:line="240" w:lineRule="auto"/>
        <w:ind w:left="1137" w:right="0" w:hanging="403"/>
        <w:jc w:val="left"/>
        <w:rPr>
          <w:rFonts w:hint="eastAsia" w:ascii="楷体" w:eastAsia="楷体"/>
          <w:b/>
          <w:sz w:val="32"/>
        </w:rPr>
      </w:pPr>
      <w:r>
        <w:rPr>
          <w:rFonts w:hint="eastAsia" w:ascii="楷体" w:eastAsia="楷体"/>
          <w:b/>
          <w:sz w:val="32"/>
        </w:rPr>
        <w:t>区工业和信息化局</w:t>
      </w:r>
    </w:p>
    <w:p>
      <w:pPr>
        <w:pStyle w:val="3"/>
        <w:spacing w:before="151" w:line="328" w:lineRule="auto"/>
        <w:ind w:right="266" w:firstLine="626"/>
        <w:jc w:val="both"/>
      </w:pPr>
      <w:r>
        <w:rPr>
          <w:w w:val="95"/>
        </w:rPr>
        <w:t>负责工业行业管理，按照规定组织实施相关行业准入和行</w:t>
      </w:r>
      <w:r>
        <w:rPr>
          <w:spacing w:val="22"/>
          <w:w w:val="95"/>
        </w:rPr>
        <w:t xml:space="preserve"> </w:t>
      </w:r>
      <w:r>
        <w:rPr>
          <w:w w:val="95"/>
        </w:rPr>
        <w:t>业规范管理，在行业规划、产业政策、法规标准、行政许可等</w:t>
      </w:r>
      <w:r>
        <w:rPr>
          <w:spacing w:val="38"/>
          <w:w w:val="95"/>
        </w:rPr>
        <w:t xml:space="preserve"> </w:t>
      </w:r>
      <w:r>
        <w:rPr>
          <w:w w:val="95"/>
        </w:rPr>
        <w:t>方面推进安全生产工作，会同直接监管责任部门指导督促全区</w:t>
      </w:r>
      <w:r>
        <w:rPr>
          <w:spacing w:val="22"/>
          <w:w w:val="95"/>
        </w:rPr>
        <w:t xml:space="preserve"> </w:t>
      </w:r>
      <w:r>
        <w:t>工业企业加强安全生产管理，排查整治安全生产隐患。</w:t>
      </w:r>
    </w:p>
    <w:p>
      <w:pPr>
        <w:pStyle w:val="7"/>
        <w:numPr>
          <w:ilvl w:val="0"/>
          <w:numId w:val="1"/>
        </w:numPr>
        <w:tabs>
          <w:tab w:val="left" w:pos="1138"/>
        </w:tabs>
        <w:spacing w:before="0" w:after="0" w:line="402" w:lineRule="exact"/>
        <w:ind w:left="1137" w:right="0" w:hanging="403"/>
        <w:jc w:val="left"/>
        <w:rPr>
          <w:rFonts w:hint="eastAsia" w:ascii="楷体" w:eastAsia="楷体"/>
          <w:b/>
          <w:sz w:val="32"/>
        </w:rPr>
      </w:pPr>
      <w:r>
        <w:rPr>
          <w:rFonts w:hint="eastAsia" w:ascii="楷体" w:eastAsia="楷体"/>
          <w:b/>
          <w:sz w:val="32"/>
        </w:rPr>
        <w:t>区发展和改革局</w:t>
      </w:r>
    </w:p>
    <w:p>
      <w:pPr>
        <w:pStyle w:val="3"/>
        <w:spacing w:before="149"/>
        <w:ind w:left="747"/>
      </w:pPr>
      <w:r>
        <w:rPr>
          <w:w w:val="95"/>
        </w:rPr>
        <w:t>负责对燃气工程建设项目立项审查。</w:t>
      </w:r>
    </w:p>
    <w:p>
      <w:pPr>
        <w:pStyle w:val="7"/>
        <w:numPr>
          <w:ilvl w:val="0"/>
          <w:numId w:val="1"/>
        </w:numPr>
        <w:tabs>
          <w:tab w:val="left" w:pos="1138"/>
        </w:tabs>
        <w:spacing w:before="152" w:after="0" w:line="240" w:lineRule="auto"/>
        <w:ind w:left="1137" w:right="0" w:hanging="403"/>
        <w:jc w:val="left"/>
        <w:rPr>
          <w:rFonts w:hint="eastAsia" w:ascii="楷体" w:eastAsia="楷体"/>
          <w:b/>
          <w:sz w:val="32"/>
        </w:rPr>
      </w:pPr>
      <w:r>
        <w:rPr>
          <w:rFonts w:hint="eastAsia" w:ascii="楷体" w:eastAsia="楷体"/>
          <w:b/>
          <w:sz w:val="32"/>
        </w:rPr>
        <w:t>区城乡水务局</w:t>
      </w:r>
    </w:p>
    <w:p>
      <w:pPr>
        <w:pStyle w:val="3"/>
        <w:spacing w:before="149" w:line="326" w:lineRule="auto"/>
        <w:ind w:right="269" w:firstLine="638"/>
      </w:pPr>
      <w:r>
        <w:rPr>
          <w:w w:val="95"/>
        </w:rPr>
        <w:t>负责对全区河渠、供排水线路燃气管道非法穿越，跨河桥</w:t>
      </w:r>
      <w:r>
        <w:rPr>
          <w:spacing w:val="1"/>
          <w:w w:val="95"/>
        </w:rPr>
        <w:t xml:space="preserve"> </w:t>
      </w:r>
      <w:r>
        <w:t>梁搭载燃气管线等安全隐患进行整治。</w:t>
      </w:r>
    </w:p>
    <w:p>
      <w:pPr>
        <w:pStyle w:val="7"/>
        <w:numPr>
          <w:ilvl w:val="0"/>
          <w:numId w:val="1"/>
        </w:numPr>
        <w:tabs>
          <w:tab w:val="left" w:pos="1138"/>
        </w:tabs>
        <w:spacing w:before="6" w:after="0" w:line="240" w:lineRule="auto"/>
        <w:ind w:left="1137" w:right="0" w:hanging="403"/>
        <w:jc w:val="left"/>
        <w:rPr>
          <w:rFonts w:hint="eastAsia" w:ascii="楷体" w:eastAsia="楷体"/>
          <w:b/>
          <w:sz w:val="32"/>
        </w:rPr>
      </w:pPr>
      <w:r>
        <w:rPr>
          <w:rFonts w:hint="eastAsia" w:ascii="楷体" w:eastAsia="楷体"/>
          <w:b/>
          <w:sz w:val="32"/>
        </w:rPr>
        <w:t>区生态环境分局</w:t>
      </w:r>
    </w:p>
    <w:p>
      <w:pPr>
        <w:pStyle w:val="3"/>
        <w:spacing w:before="149" w:line="326" w:lineRule="auto"/>
        <w:ind w:right="269" w:firstLine="638"/>
      </w:pPr>
      <w:r>
        <w:rPr>
          <w:w w:val="95"/>
        </w:rPr>
        <w:t>负责对燃气工程建设项目准入进行环境评估，打击液化石</w:t>
      </w:r>
      <w:r>
        <w:rPr>
          <w:spacing w:val="1"/>
          <w:w w:val="95"/>
        </w:rPr>
        <w:t xml:space="preserve"> </w:t>
      </w:r>
      <w:r>
        <w:t>油气残液随意倾倒污染环境等违法行为。</w:t>
      </w:r>
    </w:p>
    <w:p>
      <w:pPr>
        <w:pStyle w:val="7"/>
        <w:numPr>
          <w:ilvl w:val="0"/>
          <w:numId w:val="1"/>
        </w:numPr>
        <w:tabs>
          <w:tab w:val="left" w:pos="1138"/>
        </w:tabs>
        <w:spacing w:before="6" w:after="0" w:line="240" w:lineRule="auto"/>
        <w:ind w:left="1137" w:right="0" w:hanging="403"/>
        <w:jc w:val="left"/>
        <w:rPr>
          <w:rFonts w:hint="eastAsia" w:ascii="楷体" w:eastAsia="楷体"/>
          <w:b/>
          <w:sz w:val="32"/>
        </w:rPr>
      </w:pPr>
      <w:r>
        <w:rPr>
          <w:rFonts w:hint="eastAsia" w:ascii="楷体" w:eastAsia="楷体"/>
          <w:b/>
          <w:sz w:val="32"/>
        </w:rPr>
        <w:t>区人力资源和社会保障局</w:t>
      </w:r>
    </w:p>
    <w:p>
      <w:pPr>
        <w:pStyle w:val="3"/>
        <w:spacing w:before="149"/>
        <w:ind w:left="735"/>
      </w:pPr>
      <w:r>
        <w:rPr>
          <w:w w:val="95"/>
        </w:rPr>
        <w:t>负责燃气工程欠薪案件的查处和督办。</w:t>
      </w:r>
    </w:p>
    <w:p>
      <w:pPr>
        <w:pStyle w:val="3"/>
        <w:spacing w:before="149"/>
        <w:ind w:left="735"/>
        <w:rPr>
          <w:rFonts w:hint="eastAsia" w:ascii="黑体" w:eastAsia="黑体"/>
        </w:rPr>
      </w:pPr>
      <w:r>
        <w:rPr>
          <w:rFonts w:hint="eastAsia" w:ascii="黑体" w:eastAsia="黑体"/>
          <w:w w:val="95"/>
        </w:rPr>
        <w:t>四、落实燃气经营企业安全主体责任</w:t>
      </w:r>
    </w:p>
    <w:p>
      <w:pPr>
        <w:pStyle w:val="3"/>
        <w:spacing w:before="152" w:line="328" w:lineRule="auto"/>
        <w:ind w:right="266" w:firstLine="626"/>
        <w:jc w:val="both"/>
      </w:pPr>
      <w:r>
        <w:rPr>
          <w:w w:val="95"/>
        </w:rPr>
        <w:t>燃气经营企业应依法从事燃气经营活动，企业主要负责人</w:t>
      </w:r>
      <w:r>
        <w:rPr>
          <w:spacing w:val="22"/>
          <w:w w:val="95"/>
        </w:rPr>
        <w:t xml:space="preserve"> </w:t>
      </w:r>
      <w:r>
        <w:rPr>
          <w:w w:val="95"/>
        </w:rPr>
        <w:t>是本单位安全生产第一责任人，对本单位的安全生产工作全面</w:t>
      </w:r>
      <w:r>
        <w:rPr>
          <w:spacing w:val="38"/>
          <w:w w:val="95"/>
        </w:rPr>
        <w:t xml:space="preserve"> </w:t>
      </w:r>
      <w:r>
        <w:rPr>
          <w:w w:val="95"/>
        </w:rPr>
        <w:t>负责。瓶装燃气经营企业负责对企业下属瓶装燃气供应站的管</w:t>
      </w:r>
      <w:r>
        <w:rPr>
          <w:spacing w:val="38"/>
          <w:w w:val="95"/>
        </w:rPr>
        <w:t xml:space="preserve"> </w:t>
      </w:r>
      <w:r>
        <w:rPr>
          <w:w w:val="95"/>
        </w:rPr>
        <w:t>理，并承担相应的法律责任；同时，要加大安全生产投入，建</w:t>
      </w:r>
      <w:r>
        <w:rPr>
          <w:spacing w:val="38"/>
          <w:w w:val="95"/>
        </w:rPr>
        <w:t xml:space="preserve"> </w:t>
      </w:r>
      <w:r>
        <w:rPr>
          <w:w w:val="95"/>
        </w:rPr>
        <w:t>立完善的安全管理制度，落实教育培训、隐患治理、应急反恐</w:t>
      </w:r>
    </w:p>
    <w:p>
      <w:pPr>
        <w:spacing w:after="0" w:line="328" w:lineRule="auto"/>
        <w:jc w:val="both"/>
        <w:sectPr>
          <w:pgSz w:w="11910" w:h="16840"/>
          <w:pgMar w:top="1580" w:right="1320" w:bottom="1540" w:left="1480" w:header="0" w:footer="1352" w:gutter="0"/>
        </w:sectPr>
      </w:pPr>
    </w:p>
    <w:p>
      <w:pPr>
        <w:pStyle w:val="3"/>
        <w:spacing w:before="118" w:line="328" w:lineRule="auto"/>
        <w:ind w:right="266"/>
        <w:jc w:val="both"/>
      </w:pPr>
      <w:r>
        <w:rPr>
          <w:w w:val="95"/>
        </w:rPr>
        <w:t>等安全措施，配齐安全技术力量，不断提升安全保障能力；要</w:t>
      </w:r>
      <w:r>
        <w:rPr>
          <w:spacing w:val="38"/>
          <w:w w:val="95"/>
        </w:rPr>
        <w:t xml:space="preserve"> </w:t>
      </w:r>
      <w:r>
        <w:rPr>
          <w:w w:val="95"/>
        </w:rPr>
        <w:t>加快推动落后工艺设备淘汰和新安全技术装备的推广应用，全</w:t>
      </w:r>
      <w:r>
        <w:rPr>
          <w:spacing w:val="38"/>
          <w:w w:val="95"/>
        </w:rPr>
        <w:t xml:space="preserve"> </w:t>
      </w:r>
      <w:r>
        <w:rPr>
          <w:w w:val="95"/>
        </w:rPr>
        <w:t>面提升本质安全水平和科技保障能力；要落实供气责任，加强</w:t>
      </w:r>
      <w:r>
        <w:rPr>
          <w:spacing w:val="22"/>
          <w:w w:val="95"/>
        </w:rPr>
        <w:t xml:space="preserve"> </w:t>
      </w:r>
      <w:r>
        <w:t>对用户安全用气的指导服务，帮助消除安全隐患。</w:t>
      </w:r>
    </w:p>
    <w:p>
      <w:pPr>
        <w:pStyle w:val="3"/>
        <w:spacing w:before="9"/>
        <w:ind w:left="735"/>
        <w:rPr>
          <w:rFonts w:hint="eastAsia" w:ascii="黑体" w:eastAsia="黑体"/>
        </w:rPr>
      </w:pPr>
      <w:r>
        <w:rPr>
          <w:rFonts w:hint="eastAsia" w:ascii="黑体" w:eastAsia="黑体"/>
          <w:w w:val="95"/>
        </w:rPr>
        <w:t>五、加强燃气市场的监督管理</w:t>
      </w:r>
    </w:p>
    <w:p>
      <w:pPr>
        <w:pStyle w:val="3"/>
        <w:spacing w:before="171"/>
        <w:ind w:left="747"/>
        <w:rPr>
          <w:rFonts w:hint="eastAsia" w:ascii="楷体" w:eastAsia="楷体"/>
        </w:rPr>
      </w:pPr>
      <w:r>
        <w:rPr>
          <w:rFonts w:hint="eastAsia" w:ascii="楷体" w:eastAsia="楷体"/>
        </w:rPr>
        <w:t>（一）加强城镇燃气工程建设管理</w:t>
      </w:r>
    </w:p>
    <w:p>
      <w:pPr>
        <w:pStyle w:val="7"/>
        <w:numPr>
          <w:ilvl w:val="0"/>
          <w:numId w:val="2"/>
        </w:numPr>
        <w:tabs>
          <w:tab w:val="left" w:pos="980"/>
        </w:tabs>
        <w:spacing w:before="171" w:after="0" w:line="338" w:lineRule="auto"/>
        <w:ind w:left="108" w:right="108" w:firstLine="626"/>
        <w:jc w:val="left"/>
        <w:rPr>
          <w:b/>
          <w:sz w:val="32"/>
        </w:rPr>
      </w:pPr>
      <w:r>
        <w:rPr>
          <w:rFonts w:hint="eastAsia" w:ascii="宋体" w:eastAsia="宋体"/>
          <w:b/>
          <w:sz w:val="32"/>
        </w:rPr>
        <w:t>规范城镇燃气发展规划和工程建设审批。</w:t>
      </w:r>
      <w:r>
        <w:rPr>
          <w:b/>
          <w:sz w:val="32"/>
        </w:rPr>
        <w:t>一是统筹实施燃气发展规划。根据经济社会发展和国土空间规划组织编制或修订全区城镇燃气发展规划，新建、扩建、改建燃气工程，必须符合国土空间规划及有关安全生产的要求。二是规范城镇燃气工程建设审批。各职能部门应主动履职，对各自职能范围内</w:t>
      </w:r>
      <w:r>
        <w:rPr>
          <w:b/>
          <w:spacing w:val="-8"/>
          <w:w w:val="95"/>
          <w:sz w:val="32"/>
        </w:rPr>
        <w:t>的建设审批加强流程监管，按照工程建设程序，履行项目立项、</w:t>
      </w:r>
      <w:r>
        <w:rPr>
          <w:b/>
          <w:spacing w:val="1"/>
          <w:w w:val="95"/>
          <w:sz w:val="32"/>
        </w:rPr>
        <w:t xml:space="preserve"> </w:t>
      </w:r>
      <w:r>
        <w:rPr>
          <w:b/>
          <w:sz w:val="32"/>
        </w:rPr>
        <w:t>规划许可、施工许可、竣工验收备案以及专项审查等职责，并发放相应的许可证书或审查意见。手续不齐全的，严禁开工建设。</w:t>
      </w:r>
    </w:p>
    <w:p>
      <w:pPr>
        <w:pStyle w:val="7"/>
        <w:numPr>
          <w:ilvl w:val="0"/>
          <w:numId w:val="2"/>
        </w:numPr>
        <w:tabs>
          <w:tab w:val="left" w:pos="992"/>
        </w:tabs>
        <w:spacing w:before="17" w:after="0" w:line="338" w:lineRule="auto"/>
        <w:ind w:left="108" w:right="266" w:firstLine="638"/>
        <w:jc w:val="both"/>
        <w:rPr>
          <w:b/>
          <w:sz w:val="32"/>
        </w:rPr>
      </w:pPr>
      <w:r>
        <w:rPr>
          <w:rFonts w:hint="eastAsia" w:ascii="宋体" w:eastAsia="宋体"/>
          <w:b/>
          <w:w w:val="95"/>
          <w:sz w:val="32"/>
        </w:rPr>
        <w:t>强化城镇燃气工程建设质量。</w:t>
      </w:r>
      <w:r>
        <w:rPr>
          <w:b/>
          <w:w w:val="95"/>
          <w:sz w:val="32"/>
        </w:rPr>
        <w:t>城镇燃气工程的建设单位</w:t>
      </w:r>
      <w:r>
        <w:rPr>
          <w:b/>
          <w:spacing w:val="70"/>
          <w:w w:val="95"/>
          <w:sz w:val="32"/>
        </w:rPr>
        <w:t xml:space="preserve"> </w:t>
      </w:r>
      <w:r>
        <w:rPr>
          <w:b/>
          <w:w w:val="95"/>
          <w:sz w:val="32"/>
        </w:rPr>
        <w:t>对承建的燃气工程负主体责任，应依法组织或委托具有相应燃</w:t>
      </w:r>
      <w:r>
        <w:rPr>
          <w:b/>
          <w:spacing w:val="38"/>
          <w:w w:val="95"/>
          <w:sz w:val="32"/>
        </w:rPr>
        <w:t xml:space="preserve"> </w:t>
      </w:r>
      <w:r>
        <w:rPr>
          <w:b/>
          <w:w w:val="95"/>
          <w:sz w:val="32"/>
        </w:rPr>
        <w:t>气工程设计、监理、施工、安装检验等资质单位开展活动；严</w:t>
      </w:r>
      <w:r>
        <w:rPr>
          <w:b/>
          <w:spacing w:val="38"/>
          <w:w w:val="95"/>
          <w:sz w:val="32"/>
        </w:rPr>
        <w:t xml:space="preserve"> </w:t>
      </w:r>
      <w:r>
        <w:rPr>
          <w:b/>
          <w:w w:val="95"/>
          <w:sz w:val="32"/>
        </w:rPr>
        <w:t>格落实工程竣工验收制度，组织施工单位、监理单位、设计单</w:t>
      </w:r>
      <w:r>
        <w:rPr>
          <w:b/>
          <w:spacing w:val="38"/>
          <w:w w:val="95"/>
          <w:sz w:val="32"/>
        </w:rPr>
        <w:t xml:space="preserve"> </w:t>
      </w:r>
      <w:r>
        <w:rPr>
          <w:b/>
          <w:w w:val="95"/>
          <w:sz w:val="32"/>
        </w:rPr>
        <w:t>位及供气企业开展工程验收，经向住建部门办理燃气工程竣工</w:t>
      </w:r>
      <w:r>
        <w:rPr>
          <w:b/>
          <w:spacing w:val="38"/>
          <w:w w:val="95"/>
          <w:sz w:val="32"/>
        </w:rPr>
        <w:t xml:space="preserve"> </w:t>
      </w:r>
      <w:r>
        <w:rPr>
          <w:b/>
          <w:w w:val="95"/>
          <w:sz w:val="32"/>
        </w:rPr>
        <w:t>验收备案后方可通气，未经验收或验收不合格的工程，严禁投</w:t>
      </w:r>
      <w:r>
        <w:rPr>
          <w:b/>
          <w:spacing w:val="22"/>
          <w:w w:val="95"/>
          <w:sz w:val="32"/>
        </w:rPr>
        <w:t xml:space="preserve"> </w:t>
      </w:r>
      <w:r>
        <w:rPr>
          <w:b/>
          <w:sz w:val="32"/>
        </w:rPr>
        <w:t>入使用。</w:t>
      </w:r>
    </w:p>
    <w:p>
      <w:pPr>
        <w:spacing w:after="0" w:line="338" w:lineRule="auto"/>
        <w:jc w:val="both"/>
        <w:rPr>
          <w:sz w:val="32"/>
        </w:rPr>
        <w:sectPr>
          <w:pgSz w:w="11910" w:h="16840"/>
          <w:pgMar w:top="1580" w:right="1320" w:bottom="1540" w:left="1480" w:header="0" w:footer="1352" w:gutter="0"/>
        </w:sectPr>
      </w:pPr>
    </w:p>
    <w:p>
      <w:pPr>
        <w:pStyle w:val="7"/>
        <w:numPr>
          <w:ilvl w:val="0"/>
          <w:numId w:val="2"/>
        </w:numPr>
        <w:tabs>
          <w:tab w:val="left" w:pos="980"/>
        </w:tabs>
        <w:spacing w:before="135" w:after="0" w:line="338" w:lineRule="auto"/>
        <w:ind w:left="108" w:right="266" w:firstLine="626"/>
        <w:jc w:val="right"/>
        <w:rPr>
          <w:rFonts w:hint="eastAsia" w:ascii="宋体" w:eastAsia="宋体"/>
          <w:b/>
          <w:sz w:val="32"/>
        </w:rPr>
      </w:pPr>
      <w:r>
        <w:rPr>
          <w:rFonts w:hint="eastAsia" w:ascii="宋体" w:eastAsia="宋体"/>
          <w:b/>
          <w:w w:val="95"/>
          <w:sz w:val="32"/>
        </w:rPr>
        <w:t>加强燃气管道设施安全保护。</w:t>
      </w:r>
      <w:r>
        <w:rPr>
          <w:b/>
          <w:w w:val="95"/>
          <w:sz w:val="32"/>
        </w:rPr>
        <w:t>市政、供水、截污、轨道</w:t>
      </w:r>
      <w:r>
        <w:rPr>
          <w:b/>
          <w:spacing w:val="82"/>
          <w:w w:val="95"/>
          <w:sz w:val="32"/>
        </w:rPr>
        <w:t xml:space="preserve"> </w:t>
      </w:r>
      <w:r>
        <w:rPr>
          <w:b/>
          <w:w w:val="95"/>
          <w:sz w:val="32"/>
        </w:rPr>
        <w:t>交通、建筑、通信、物探等第三方工程项目的主管部门，负责</w:t>
      </w:r>
      <w:r>
        <w:rPr>
          <w:b/>
          <w:spacing w:val="38"/>
          <w:w w:val="95"/>
          <w:sz w:val="32"/>
        </w:rPr>
        <w:t xml:space="preserve"> </w:t>
      </w:r>
      <w:r>
        <w:rPr>
          <w:b/>
          <w:w w:val="95"/>
          <w:sz w:val="32"/>
        </w:rPr>
        <w:t>相应领域内的施工行为监管，加强对燃气管道设施安全保护范</w:t>
      </w:r>
      <w:r>
        <w:rPr>
          <w:b/>
          <w:spacing w:val="38"/>
          <w:w w:val="95"/>
          <w:sz w:val="32"/>
        </w:rPr>
        <w:t xml:space="preserve"> </w:t>
      </w:r>
      <w:r>
        <w:rPr>
          <w:b/>
          <w:w w:val="95"/>
          <w:sz w:val="32"/>
        </w:rPr>
        <w:t>围内的工程施工作业管控，落实地下燃气管道保护措施，防止</w:t>
      </w:r>
      <w:r>
        <w:rPr>
          <w:b/>
          <w:spacing w:val="38"/>
          <w:w w:val="95"/>
          <w:sz w:val="32"/>
        </w:rPr>
        <w:t xml:space="preserve"> </w:t>
      </w:r>
      <w:r>
        <w:rPr>
          <w:b/>
          <w:w w:val="95"/>
          <w:sz w:val="32"/>
        </w:rPr>
        <w:t>第三方施工威胁燃气管道设施安全。公安和城管部门依照各自</w:t>
      </w:r>
      <w:r>
        <w:rPr>
          <w:b/>
          <w:spacing w:val="38"/>
          <w:w w:val="95"/>
          <w:sz w:val="32"/>
        </w:rPr>
        <w:t xml:space="preserve"> </w:t>
      </w:r>
      <w:r>
        <w:rPr>
          <w:b/>
          <w:w w:val="95"/>
          <w:sz w:val="32"/>
        </w:rPr>
        <w:t>职责查处涉及危害燃气管道安全和破坏燃气设备等违法行为，</w:t>
      </w:r>
      <w:r>
        <w:rPr>
          <w:b/>
          <w:spacing w:val="21"/>
          <w:w w:val="95"/>
          <w:sz w:val="32"/>
        </w:rPr>
        <w:t xml:space="preserve"> </w:t>
      </w:r>
      <w:r>
        <w:rPr>
          <w:b/>
          <w:spacing w:val="16"/>
          <w:w w:val="95"/>
          <w:sz w:val="32"/>
        </w:rPr>
        <w:t>处罚结果推送至相关工程项目主管部门实施失信企业联合惩</w:t>
      </w:r>
      <w:r>
        <w:rPr>
          <w:b/>
          <w:spacing w:val="1"/>
          <w:w w:val="95"/>
          <w:sz w:val="32"/>
        </w:rPr>
        <w:t xml:space="preserve"> </w:t>
      </w:r>
      <w:r>
        <w:rPr>
          <w:b/>
          <w:w w:val="95"/>
          <w:sz w:val="32"/>
        </w:rPr>
        <w:t>戒。对损坏管道设施造成严重后果的，要依法追究刑事责任。</w:t>
      </w:r>
      <w:r>
        <w:rPr>
          <w:b/>
          <w:spacing w:val="103"/>
          <w:w w:val="95"/>
          <w:sz w:val="32"/>
        </w:rPr>
        <w:t xml:space="preserve"> </w:t>
      </w:r>
      <w:r>
        <w:rPr>
          <w:rFonts w:ascii="Times New Roman" w:eastAsia="Times New Roman"/>
          <w:b/>
          <w:sz w:val="32"/>
        </w:rPr>
        <w:t>4.</w:t>
      </w:r>
      <w:r>
        <w:rPr>
          <w:rFonts w:hint="eastAsia" w:ascii="宋体" w:eastAsia="宋体"/>
          <w:b/>
          <w:spacing w:val="20"/>
          <w:sz w:val="32"/>
        </w:rPr>
        <w:t>推进餐饮场所管道天然气替代瓶装液化石油气试点工</w:t>
      </w:r>
    </w:p>
    <w:p>
      <w:pPr>
        <w:pStyle w:val="3"/>
        <w:spacing w:before="17" w:line="338" w:lineRule="auto"/>
        <w:ind w:right="266"/>
        <w:jc w:val="both"/>
      </w:pPr>
      <w:r>
        <w:rPr>
          <w:rFonts w:hint="eastAsia" w:ascii="宋体" w:hAnsi="宋体" w:eastAsia="宋体"/>
          <w:w w:val="95"/>
        </w:rPr>
        <w:t>作。</w:t>
      </w:r>
      <w:r>
        <w:rPr>
          <w:w w:val="95"/>
        </w:rPr>
        <w:t>对在我区燃气管网覆盖范围、符合户内管道燃气设施建设</w:t>
      </w:r>
      <w:r>
        <w:rPr>
          <w:spacing w:val="38"/>
          <w:w w:val="95"/>
        </w:rPr>
        <w:t xml:space="preserve"> </w:t>
      </w:r>
      <w:r>
        <w:rPr>
          <w:w w:val="95"/>
        </w:rPr>
        <w:t>规范、产权明晰、尚未实现管道供气餐饮场所，要统筹推进管</w:t>
      </w:r>
      <w:r>
        <w:rPr>
          <w:spacing w:val="38"/>
          <w:w w:val="95"/>
        </w:rPr>
        <w:t xml:space="preserve"> </w:t>
      </w:r>
      <w:r>
        <w:rPr>
          <w:spacing w:val="2"/>
          <w:w w:val="95"/>
        </w:rPr>
        <w:t xml:space="preserve">道天然气替代瓶装液化石油气试点工作，力争到 </w:t>
      </w:r>
      <w:r>
        <w:rPr>
          <w:rFonts w:ascii="Times New Roman" w:hAnsi="Times New Roman" w:eastAsia="Times New Roman"/>
          <w:w w:val="95"/>
        </w:rPr>
        <w:t>2024</w:t>
      </w:r>
      <w:r>
        <w:rPr>
          <w:rFonts w:ascii="Times New Roman" w:hAnsi="Times New Roman" w:eastAsia="Times New Roman"/>
          <w:spacing w:val="65"/>
          <w:w w:val="95"/>
        </w:rPr>
        <w:t xml:space="preserve"> </w:t>
      </w:r>
      <w:r>
        <w:rPr>
          <w:w w:val="95"/>
        </w:rPr>
        <w:t>年底，全面完成规划区范围内餐饮场所</w:t>
      </w:r>
      <w:r>
        <w:rPr>
          <w:rFonts w:ascii="Times New Roman" w:hAnsi="Times New Roman" w:eastAsia="Times New Roman"/>
          <w:w w:val="95"/>
        </w:rPr>
        <w:t>“</w:t>
      </w:r>
      <w:r>
        <w:rPr>
          <w:w w:val="95"/>
        </w:rPr>
        <w:t>瓶改管</w:t>
      </w:r>
      <w:r>
        <w:rPr>
          <w:rFonts w:ascii="Times New Roman" w:hAnsi="Times New Roman" w:eastAsia="Times New Roman"/>
          <w:w w:val="95"/>
        </w:rPr>
        <w:t>”</w:t>
      </w:r>
      <w:r>
        <w:rPr>
          <w:w w:val="95"/>
        </w:rPr>
        <w:t>工作。不断提升餐饮场</w:t>
      </w:r>
      <w:r>
        <w:rPr>
          <w:spacing w:val="39"/>
          <w:w w:val="95"/>
        </w:rPr>
        <w:t xml:space="preserve"> </w:t>
      </w:r>
      <w:r>
        <w:rPr>
          <w:w w:val="95"/>
        </w:rPr>
        <w:t>所安全用气水平，从根本上解决因液化石油气瓶操作不规范、</w:t>
      </w:r>
      <w:r>
        <w:rPr>
          <w:spacing w:val="38"/>
          <w:w w:val="95"/>
        </w:rPr>
        <w:t xml:space="preserve"> </w:t>
      </w:r>
      <w:r>
        <w:rPr>
          <w:w w:val="95"/>
        </w:rPr>
        <w:t>习惯性违章使用等带来的安全隐患，切实保障人民群众生命财</w:t>
      </w:r>
      <w:r>
        <w:rPr>
          <w:spacing w:val="22"/>
          <w:w w:val="95"/>
        </w:rPr>
        <w:t xml:space="preserve"> </w:t>
      </w:r>
      <w:r>
        <w:t>产安全和社会大局稳定。</w:t>
      </w:r>
    </w:p>
    <w:p>
      <w:pPr>
        <w:pStyle w:val="3"/>
        <w:spacing w:before="14"/>
        <w:ind w:left="747"/>
        <w:rPr>
          <w:rFonts w:hint="eastAsia" w:ascii="楷体" w:eastAsia="楷体"/>
        </w:rPr>
      </w:pPr>
      <w:r>
        <w:rPr>
          <w:rFonts w:hint="eastAsia" w:ascii="楷体" w:eastAsia="楷体"/>
        </w:rPr>
        <w:t>（二）加强瓶装液化石油气全流程监管</w:t>
      </w:r>
    </w:p>
    <w:p>
      <w:pPr>
        <w:pStyle w:val="7"/>
        <w:numPr>
          <w:ilvl w:val="0"/>
          <w:numId w:val="3"/>
        </w:numPr>
        <w:tabs>
          <w:tab w:val="left" w:pos="980"/>
        </w:tabs>
        <w:spacing w:before="168" w:after="0" w:line="340" w:lineRule="auto"/>
        <w:ind w:left="108" w:right="266" w:firstLine="626"/>
        <w:jc w:val="both"/>
        <w:rPr>
          <w:b/>
          <w:sz w:val="32"/>
        </w:rPr>
      </w:pPr>
      <w:r>
        <w:rPr>
          <w:rFonts w:hint="eastAsia" w:ascii="宋体" w:eastAsia="宋体"/>
          <w:b/>
          <w:w w:val="95"/>
          <w:sz w:val="32"/>
        </w:rPr>
        <w:t>加强气源运输过程管理。</w:t>
      </w:r>
      <w:r>
        <w:rPr>
          <w:b/>
          <w:w w:val="95"/>
          <w:sz w:val="32"/>
        </w:rPr>
        <w:t>公安部门负责瓶装气体运输车</w:t>
      </w:r>
      <w:r>
        <w:rPr>
          <w:b/>
          <w:spacing w:val="82"/>
          <w:w w:val="95"/>
          <w:sz w:val="32"/>
        </w:rPr>
        <w:t xml:space="preserve"> </w:t>
      </w:r>
      <w:r>
        <w:rPr>
          <w:b/>
          <w:w w:val="95"/>
          <w:sz w:val="32"/>
        </w:rPr>
        <w:t>辆的道路交通安全管理，对使用车用气瓶的机动车进行登记管</w:t>
      </w:r>
      <w:r>
        <w:rPr>
          <w:b/>
          <w:spacing w:val="38"/>
          <w:w w:val="95"/>
          <w:sz w:val="32"/>
        </w:rPr>
        <w:t xml:space="preserve"> </w:t>
      </w:r>
      <w:r>
        <w:rPr>
          <w:b/>
          <w:w w:val="95"/>
          <w:sz w:val="32"/>
        </w:rPr>
        <w:t>理。交通运输部门加强对从事液化石油气运输的危险货物道路</w:t>
      </w:r>
      <w:r>
        <w:rPr>
          <w:b/>
          <w:spacing w:val="38"/>
          <w:w w:val="95"/>
          <w:sz w:val="32"/>
        </w:rPr>
        <w:t xml:space="preserve"> </w:t>
      </w:r>
      <w:r>
        <w:rPr>
          <w:b/>
          <w:w w:val="95"/>
          <w:sz w:val="32"/>
        </w:rPr>
        <w:t>运输企业和车辆的监管，依法查处无危险货物运输经营资质从</w:t>
      </w:r>
      <w:r>
        <w:rPr>
          <w:b/>
          <w:spacing w:val="22"/>
          <w:w w:val="95"/>
          <w:sz w:val="32"/>
        </w:rPr>
        <w:t xml:space="preserve"> </w:t>
      </w:r>
      <w:r>
        <w:rPr>
          <w:b/>
          <w:sz w:val="32"/>
        </w:rPr>
        <w:t>事燃气运输的行为。</w:t>
      </w:r>
    </w:p>
    <w:p>
      <w:pPr>
        <w:spacing w:after="0" w:line="340" w:lineRule="auto"/>
        <w:jc w:val="both"/>
        <w:rPr>
          <w:sz w:val="32"/>
        </w:rPr>
        <w:sectPr>
          <w:pgSz w:w="11910" w:h="16840"/>
          <w:pgMar w:top="1580" w:right="1320" w:bottom="1540" w:left="1480" w:header="0" w:footer="1352" w:gutter="0"/>
        </w:sectPr>
      </w:pPr>
    </w:p>
    <w:p>
      <w:pPr>
        <w:pStyle w:val="7"/>
        <w:numPr>
          <w:ilvl w:val="0"/>
          <w:numId w:val="3"/>
        </w:numPr>
        <w:tabs>
          <w:tab w:val="left" w:pos="980"/>
        </w:tabs>
        <w:spacing w:before="135" w:after="0" w:line="338" w:lineRule="auto"/>
        <w:ind w:left="108" w:right="266" w:firstLine="626"/>
        <w:jc w:val="both"/>
        <w:rPr>
          <w:b/>
          <w:sz w:val="32"/>
        </w:rPr>
      </w:pPr>
      <w:r>
        <w:rPr>
          <w:rFonts w:hint="eastAsia" w:ascii="宋体" w:eastAsia="宋体"/>
          <w:b/>
          <w:w w:val="95"/>
          <w:sz w:val="32"/>
        </w:rPr>
        <w:t>加强液化石油气钢瓶安全管理。</w:t>
      </w:r>
      <w:r>
        <w:rPr>
          <w:b/>
          <w:w w:val="95"/>
          <w:sz w:val="32"/>
        </w:rPr>
        <w:t>市场监管部门负责对液</w:t>
      </w:r>
      <w:r>
        <w:rPr>
          <w:b/>
          <w:spacing w:val="82"/>
          <w:w w:val="95"/>
          <w:sz w:val="32"/>
        </w:rPr>
        <w:t xml:space="preserve"> </w:t>
      </w:r>
      <w:r>
        <w:rPr>
          <w:b/>
          <w:w w:val="95"/>
          <w:sz w:val="32"/>
        </w:rPr>
        <w:t>化石油气钢瓶生产、经营、充装单位和检验、检测机构实施监</w:t>
      </w:r>
      <w:r>
        <w:rPr>
          <w:b/>
          <w:spacing w:val="38"/>
          <w:w w:val="95"/>
          <w:sz w:val="32"/>
        </w:rPr>
        <w:t xml:space="preserve"> </w:t>
      </w:r>
      <w:r>
        <w:rPr>
          <w:b/>
          <w:w w:val="95"/>
          <w:sz w:val="32"/>
        </w:rPr>
        <w:t>督检查。供销部门负责废品收购站的管理，严禁废品收购站回</w:t>
      </w:r>
      <w:r>
        <w:rPr>
          <w:b/>
          <w:spacing w:val="38"/>
          <w:w w:val="95"/>
          <w:sz w:val="32"/>
        </w:rPr>
        <w:t xml:space="preserve"> </w:t>
      </w:r>
      <w:r>
        <w:rPr>
          <w:b/>
          <w:w w:val="95"/>
          <w:sz w:val="32"/>
        </w:rPr>
        <w:t>收、销售、拆解未经无害化处理的过期、报废钢瓶。液化石油</w:t>
      </w:r>
      <w:r>
        <w:rPr>
          <w:b/>
          <w:spacing w:val="38"/>
          <w:w w:val="95"/>
          <w:sz w:val="32"/>
        </w:rPr>
        <w:t xml:space="preserve"> </w:t>
      </w:r>
      <w:r>
        <w:rPr>
          <w:b/>
          <w:w w:val="95"/>
          <w:sz w:val="32"/>
        </w:rPr>
        <w:t>气充装单位应具备充装介质的储存能力，并且具有符合规定数</w:t>
      </w:r>
      <w:r>
        <w:rPr>
          <w:b/>
          <w:spacing w:val="38"/>
          <w:w w:val="95"/>
          <w:sz w:val="32"/>
        </w:rPr>
        <w:t xml:space="preserve"> </w:t>
      </w:r>
      <w:r>
        <w:rPr>
          <w:b/>
          <w:w w:val="95"/>
          <w:sz w:val="32"/>
        </w:rPr>
        <w:t>量的由充装单位办理使用登记的钢瓶。按要求建立钢瓶信息登</w:t>
      </w:r>
      <w:r>
        <w:rPr>
          <w:b/>
          <w:spacing w:val="38"/>
          <w:w w:val="95"/>
          <w:sz w:val="32"/>
        </w:rPr>
        <w:t xml:space="preserve"> </w:t>
      </w:r>
      <w:r>
        <w:rPr>
          <w:b/>
          <w:w w:val="95"/>
          <w:sz w:val="32"/>
        </w:rPr>
        <w:t>记档案，对在本单位充装的钢瓶进行登记，禁止充装未在本单</w:t>
      </w:r>
      <w:r>
        <w:rPr>
          <w:b/>
          <w:spacing w:val="38"/>
          <w:w w:val="95"/>
          <w:sz w:val="32"/>
        </w:rPr>
        <w:t xml:space="preserve"> </w:t>
      </w:r>
      <w:r>
        <w:rPr>
          <w:b/>
          <w:w w:val="95"/>
          <w:sz w:val="32"/>
        </w:rPr>
        <w:t>位登记或未经使用登记机关同意充装的钢瓶。加强液化石油气</w:t>
      </w:r>
      <w:r>
        <w:rPr>
          <w:b/>
          <w:spacing w:val="38"/>
          <w:w w:val="95"/>
          <w:sz w:val="32"/>
        </w:rPr>
        <w:t xml:space="preserve"> </w:t>
      </w:r>
      <w:r>
        <w:rPr>
          <w:b/>
          <w:w w:val="95"/>
          <w:sz w:val="32"/>
        </w:rPr>
        <w:t>储配站（场）压力容器及其充装设施的监控，运用技术手段防</w:t>
      </w:r>
      <w:r>
        <w:rPr>
          <w:b/>
          <w:spacing w:val="38"/>
          <w:w w:val="95"/>
          <w:sz w:val="32"/>
        </w:rPr>
        <w:t xml:space="preserve"> </w:t>
      </w:r>
      <w:r>
        <w:rPr>
          <w:b/>
          <w:w w:val="95"/>
          <w:sz w:val="32"/>
        </w:rPr>
        <w:t>范未在本单位登记或未经使用登记机关同意充装钢瓶的充装和</w:t>
      </w:r>
      <w:r>
        <w:rPr>
          <w:b/>
          <w:spacing w:val="22"/>
          <w:w w:val="95"/>
          <w:sz w:val="32"/>
        </w:rPr>
        <w:t xml:space="preserve"> </w:t>
      </w:r>
      <w:r>
        <w:rPr>
          <w:b/>
          <w:sz w:val="32"/>
        </w:rPr>
        <w:t>流转。</w:t>
      </w:r>
    </w:p>
    <w:p>
      <w:pPr>
        <w:pStyle w:val="7"/>
        <w:numPr>
          <w:ilvl w:val="0"/>
          <w:numId w:val="3"/>
        </w:numPr>
        <w:tabs>
          <w:tab w:val="left" w:pos="980"/>
        </w:tabs>
        <w:spacing w:before="20" w:after="0" w:line="338" w:lineRule="auto"/>
        <w:ind w:left="108" w:right="266" w:firstLine="626"/>
        <w:jc w:val="both"/>
        <w:rPr>
          <w:b/>
          <w:sz w:val="32"/>
        </w:rPr>
      </w:pPr>
      <w:r>
        <w:rPr>
          <w:rFonts w:hint="eastAsia" w:ascii="宋体" w:hAnsi="宋体" w:eastAsia="宋体"/>
          <w:b/>
          <w:w w:val="95"/>
          <w:sz w:val="32"/>
        </w:rPr>
        <w:t>加强钢瓶配送过程管理。</w:t>
      </w:r>
      <w:r>
        <w:rPr>
          <w:b/>
          <w:w w:val="95"/>
          <w:sz w:val="32"/>
        </w:rPr>
        <w:t>公安部门配合交通运输部门规</w:t>
      </w:r>
      <w:r>
        <w:rPr>
          <w:b/>
          <w:spacing w:val="82"/>
          <w:w w:val="95"/>
          <w:sz w:val="32"/>
        </w:rPr>
        <w:t xml:space="preserve"> </w:t>
      </w:r>
      <w:r>
        <w:rPr>
          <w:b/>
          <w:w w:val="95"/>
          <w:sz w:val="32"/>
        </w:rPr>
        <w:t>范瓶装燃气行业配送车辆管理，对车辆标准、车辆标识、车辆</w:t>
      </w:r>
      <w:r>
        <w:rPr>
          <w:b/>
          <w:spacing w:val="38"/>
          <w:w w:val="95"/>
          <w:sz w:val="32"/>
        </w:rPr>
        <w:t xml:space="preserve"> </w:t>
      </w:r>
      <w:r>
        <w:rPr>
          <w:b/>
          <w:w w:val="95"/>
          <w:sz w:val="32"/>
        </w:rPr>
        <w:t>编码、车辆保险、管理平台和人员着装佩证等实行六统一，解</w:t>
      </w:r>
      <w:r>
        <w:rPr>
          <w:b/>
          <w:spacing w:val="38"/>
          <w:w w:val="95"/>
          <w:sz w:val="32"/>
        </w:rPr>
        <w:t xml:space="preserve"> </w:t>
      </w:r>
      <w:r>
        <w:rPr>
          <w:b/>
          <w:w w:val="95"/>
          <w:sz w:val="32"/>
        </w:rPr>
        <w:t>决瓶装燃气</w:t>
      </w:r>
      <w:r>
        <w:rPr>
          <w:rFonts w:ascii="Times New Roman" w:hAnsi="Times New Roman" w:eastAsia="Times New Roman"/>
          <w:b/>
          <w:w w:val="95"/>
          <w:sz w:val="32"/>
        </w:rPr>
        <w:t>“</w:t>
      </w:r>
      <w:r>
        <w:rPr>
          <w:b/>
          <w:w w:val="95"/>
          <w:sz w:val="32"/>
        </w:rPr>
        <w:t>最后一公里</w:t>
      </w:r>
      <w:r>
        <w:rPr>
          <w:rFonts w:ascii="Times New Roman" w:hAnsi="Times New Roman" w:eastAsia="Times New Roman"/>
          <w:b/>
          <w:w w:val="95"/>
          <w:sz w:val="32"/>
        </w:rPr>
        <w:t>”</w:t>
      </w:r>
      <w:r>
        <w:rPr>
          <w:b/>
          <w:w w:val="95"/>
          <w:sz w:val="32"/>
        </w:rPr>
        <w:t>问题。成规模的燃气企业根据相关法</w:t>
      </w:r>
      <w:r>
        <w:rPr>
          <w:b/>
          <w:spacing w:val="39"/>
          <w:w w:val="95"/>
          <w:sz w:val="32"/>
        </w:rPr>
        <w:t xml:space="preserve"> </w:t>
      </w:r>
      <w:r>
        <w:rPr>
          <w:b/>
          <w:w w:val="95"/>
          <w:sz w:val="32"/>
        </w:rPr>
        <w:t>规配套制定管理制度和备案流程，包括统一送气车辆、送气工</w:t>
      </w:r>
      <w:r>
        <w:rPr>
          <w:b/>
          <w:spacing w:val="38"/>
          <w:w w:val="95"/>
          <w:sz w:val="32"/>
        </w:rPr>
        <w:t xml:space="preserve"> </w:t>
      </w:r>
      <w:r>
        <w:rPr>
          <w:b/>
          <w:w w:val="95"/>
          <w:sz w:val="32"/>
        </w:rPr>
        <w:t>着装、购置保险等。加强自提用户的安全管理，严禁向使用密</w:t>
      </w:r>
      <w:r>
        <w:rPr>
          <w:b/>
          <w:spacing w:val="38"/>
          <w:w w:val="95"/>
          <w:sz w:val="32"/>
        </w:rPr>
        <w:t xml:space="preserve"> </w:t>
      </w:r>
      <w:r>
        <w:rPr>
          <w:b/>
          <w:w w:val="95"/>
          <w:sz w:val="32"/>
        </w:rPr>
        <w:t>闭空间或违法上路运输工具的自提用户销售燃气，引导和鼓励</w:t>
      </w:r>
      <w:r>
        <w:rPr>
          <w:b/>
          <w:spacing w:val="22"/>
          <w:w w:val="95"/>
          <w:sz w:val="32"/>
        </w:rPr>
        <w:t xml:space="preserve"> </w:t>
      </w:r>
      <w:r>
        <w:rPr>
          <w:b/>
          <w:sz w:val="32"/>
        </w:rPr>
        <w:t>用户使用企业的统一配送服务。</w:t>
      </w:r>
    </w:p>
    <w:p>
      <w:pPr>
        <w:pStyle w:val="3"/>
        <w:spacing w:before="17"/>
        <w:ind w:left="747"/>
        <w:rPr>
          <w:rFonts w:hint="eastAsia" w:ascii="楷体" w:eastAsia="楷体"/>
        </w:rPr>
      </w:pPr>
      <w:r>
        <w:rPr>
          <w:rFonts w:hint="eastAsia" w:ascii="楷体" w:eastAsia="楷体"/>
        </w:rPr>
        <w:t>（三）加强燃气行业自身建设</w:t>
      </w:r>
    </w:p>
    <w:p>
      <w:pPr>
        <w:pStyle w:val="7"/>
        <w:numPr>
          <w:ilvl w:val="0"/>
          <w:numId w:val="4"/>
        </w:numPr>
        <w:tabs>
          <w:tab w:val="left" w:pos="988"/>
        </w:tabs>
        <w:spacing w:before="168" w:after="0" w:line="340" w:lineRule="auto"/>
        <w:ind w:left="108" w:right="266" w:firstLine="633"/>
        <w:jc w:val="both"/>
        <w:rPr>
          <w:b/>
          <w:sz w:val="32"/>
        </w:rPr>
      </w:pPr>
      <w:r>
        <w:rPr>
          <w:rFonts w:hint="eastAsia" w:ascii="宋体" w:eastAsia="宋体"/>
          <w:b/>
          <w:w w:val="95"/>
          <w:sz w:val="32"/>
        </w:rPr>
        <w:t>支持燃气企业做大做强。</w:t>
      </w:r>
      <w:r>
        <w:rPr>
          <w:b/>
          <w:w w:val="95"/>
          <w:sz w:val="32"/>
        </w:rPr>
        <w:t>实施品牌提升战略，组织开展</w:t>
      </w:r>
      <w:r>
        <w:rPr>
          <w:b/>
          <w:spacing w:val="75"/>
          <w:w w:val="95"/>
          <w:sz w:val="32"/>
        </w:rPr>
        <w:t xml:space="preserve"> </w:t>
      </w:r>
      <w:r>
        <w:rPr>
          <w:b/>
          <w:w w:val="95"/>
          <w:sz w:val="32"/>
        </w:rPr>
        <w:t>品牌创建行动，培育燃气服务品牌，鼓励燃气企业注册使用自</w:t>
      </w:r>
      <w:r>
        <w:rPr>
          <w:b/>
          <w:spacing w:val="38"/>
          <w:w w:val="95"/>
          <w:sz w:val="32"/>
        </w:rPr>
        <w:t xml:space="preserve"> </w:t>
      </w:r>
      <w:r>
        <w:rPr>
          <w:b/>
          <w:w w:val="95"/>
          <w:sz w:val="32"/>
        </w:rPr>
        <w:t>主商标。鼓励燃气企业通过加盟、兼并、重组等方式加大资源</w:t>
      </w:r>
    </w:p>
    <w:p>
      <w:pPr>
        <w:spacing w:after="0" w:line="340" w:lineRule="auto"/>
        <w:jc w:val="both"/>
        <w:rPr>
          <w:sz w:val="32"/>
        </w:rPr>
        <w:sectPr>
          <w:pgSz w:w="11910" w:h="16840"/>
          <w:pgMar w:top="1580" w:right="1320" w:bottom="1540" w:left="1480" w:header="0" w:footer="1352" w:gutter="0"/>
        </w:sectPr>
      </w:pPr>
    </w:p>
    <w:p>
      <w:pPr>
        <w:pStyle w:val="3"/>
        <w:spacing w:before="135"/>
      </w:pPr>
      <w:r>
        <w:rPr>
          <w:w w:val="95"/>
        </w:rPr>
        <w:t>整合力度，推动燃气行业规模化、集约化发展。</w:t>
      </w:r>
    </w:p>
    <w:p>
      <w:pPr>
        <w:pStyle w:val="7"/>
        <w:numPr>
          <w:ilvl w:val="0"/>
          <w:numId w:val="4"/>
        </w:numPr>
        <w:tabs>
          <w:tab w:val="left" w:pos="988"/>
        </w:tabs>
        <w:spacing w:before="170" w:after="0" w:line="338" w:lineRule="auto"/>
        <w:ind w:left="108" w:right="266" w:firstLine="633"/>
        <w:jc w:val="both"/>
        <w:rPr>
          <w:b/>
          <w:sz w:val="32"/>
        </w:rPr>
      </w:pPr>
      <w:r>
        <w:rPr>
          <w:rFonts w:hint="eastAsia" w:ascii="宋体" w:eastAsia="宋体"/>
          <w:b/>
          <w:w w:val="95"/>
          <w:sz w:val="32"/>
        </w:rPr>
        <w:t>支持燃气企业创新发展。</w:t>
      </w:r>
      <w:r>
        <w:rPr>
          <w:b/>
          <w:w w:val="95"/>
          <w:sz w:val="32"/>
        </w:rPr>
        <w:t>实施创新引领，加强服务模式</w:t>
      </w:r>
      <w:r>
        <w:rPr>
          <w:b/>
          <w:spacing w:val="75"/>
          <w:w w:val="95"/>
          <w:sz w:val="32"/>
        </w:rPr>
        <w:t xml:space="preserve"> </w:t>
      </w:r>
      <w:r>
        <w:rPr>
          <w:b/>
          <w:w w:val="95"/>
          <w:sz w:val="32"/>
        </w:rPr>
        <w:t>创新，运用物联网、大数据等现代信息技术提供高效优质的服</w:t>
      </w:r>
      <w:r>
        <w:rPr>
          <w:b/>
          <w:spacing w:val="38"/>
          <w:w w:val="95"/>
          <w:sz w:val="32"/>
        </w:rPr>
        <w:t xml:space="preserve"> </w:t>
      </w:r>
      <w:r>
        <w:rPr>
          <w:b/>
          <w:w w:val="95"/>
          <w:sz w:val="32"/>
        </w:rPr>
        <w:t>务，推进智慧综合信息服务平台建设，实现网上缴费、报事报</w:t>
      </w:r>
      <w:r>
        <w:rPr>
          <w:b/>
          <w:spacing w:val="38"/>
          <w:w w:val="95"/>
          <w:sz w:val="32"/>
        </w:rPr>
        <w:t xml:space="preserve"> </w:t>
      </w:r>
      <w:r>
        <w:rPr>
          <w:b/>
          <w:w w:val="95"/>
          <w:sz w:val="32"/>
        </w:rPr>
        <w:t>修、社区互动以及社区全方位公共安全监控管理，推动传统服</w:t>
      </w:r>
      <w:r>
        <w:rPr>
          <w:b/>
          <w:spacing w:val="22"/>
          <w:w w:val="95"/>
          <w:sz w:val="32"/>
        </w:rPr>
        <w:t xml:space="preserve"> </w:t>
      </w:r>
      <w:r>
        <w:rPr>
          <w:b/>
          <w:sz w:val="32"/>
        </w:rPr>
        <w:t>务向智慧服务升级。</w:t>
      </w:r>
    </w:p>
    <w:p>
      <w:pPr>
        <w:pStyle w:val="7"/>
        <w:numPr>
          <w:ilvl w:val="0"/>
          <w:numId w:val="4"/>
        </w:numPr>
        <w:tabs>
          <w:tab w:val="left" w:pos="988"/>
        </w:tabs>
        <w:spacing w:before="9" w:after="0" w:line="340" w:lineRule="auto"/>
        <w:ind w:left="108" w:right="266" w:firstLine="633"/>
        <w:jc w:val="both"/>
        <w:rPr>
          <w:b/>
          <w:sz w:val="32"/>
        </w:rPr>
      </w:pPr>
      <w:r>
        <w:rPr>
          <w:rFonts w:hint="eastAsia" w:ascii="宋体" w:eastAsia="宋体"/>
          <w:b/>
          <w:w w:val="95"/>
          <w:sz w:val="32"/>
        </w:rPr>
        <w:t>实施金融财政扶持激励政策。</w:t>
      </w:r>
      <w:r>
        <w:rPr>
          <w:b/>
          <w:w w:val="95"/>
          <w:sz w:val="32"/>
        </w:rPr>
        <w:t>落实小型微利企业税收减</w:t>
      </w:r>
      <w:r>
        <w:rPr>
          <w:b/>
          <w:spacing w:val="75"/>
          <w:w w:val="95"/>
          <w:sz w:val="32"/>
        </w:rPr>
        <w:t xml:space="preserve"> </w:t>
      </w:r>
      <w:r>
        <w:rPr>
          <w:b/>
          <w:w w:val="95"/>
          <w:sz w:val="32"/>
        </w:rPr>
        <w:t>免政策；加大金融扶持，对符合劳动密集型小企业标准的燃气</w:t>
      </w:r>
      <w:r>
        <w:rPr>
          <w:b/>
          <w:spacing w:val="38"/>
          <w:w w:val="95"/>
          <w:sz w:val="32"/>
        </w:rPr>
        <w:t xml:space="preserve"> </w:t>
      </w:r>
      <w:r>
        <w:rPr>
          <w:b/>
          <w:w w:val="95"/>
          <w:sz w:val="32"/>
        </w:rPr>
        <w:t>企业，相关金融机构提供小额担保贷款，提高小额贷款额度。</w:t>
      </w:r>
      <w:r>
        <w:rPr>
          <w:b/>
          <w:spacing w:val="38"/>
          <w:w w:val="95"/>
          <w:sz w:val="32"/>
        </w:rPr>
        <w:t xml:space="preserve"> </w:t>
      </w:r>
      <w:r>
        <w:rPr>
          <w:b/>
          <w:w w:val="95"/>
          <w:sz w:val="32"/>
        </w:rPr>
        <w:t>对于实施老旧管网改造的项目，财政提供政策支持，推行项目</w:t>
      </w:r>
      <w:r>
        <w:rPr>
          <w:b/>
          <w:spacing w:val="22"/>
          <w:w w:val="95"/>
          <w:sz w:val="32"/>
        </w:rPr>
        <w:t xml:space="preserve"> </w:t>
      </w:r>
      <w:r>
        <w:rPr>
          <w:b/>
          <w:sz w:val="32"/>
        </w:rPr>
        <w:t>贷款和政府专项债券保障。</w:t>
      </w:r>
    </w:p>
    <w:p>
      <w:pPr>
        <w:pStyle w:val="3"/>
        <w:spacing w:line="398" w:lineRule="exact"/>
        <w:ind w:left="735"/>
        <w:rPr>
          <w:rFonts w:hint="eastAsia" w:ascii="黑体" w:eastAsia="黑体"/>
        </w:rPr>
      </w:pPr>
      <w:r>
        <w:rPr>
          <w:rFonts w:hint="eastAsia" w:ascii="黑体" w:eastAsia="黑体"/>
          <w:w w:val="95"/>
        </w:rPr>
        <w:t>六、强化保障措施</w:t>
      </w:r>
    </w:p>
    <w:p>
      <w:pPr>
        <w:pStyle w:val="3"/>
        <w:spacing w:before="171" w:line="338" w:lineRule="auto"/>
        <w:ind w:right="266" w:firstLine="638"/>
        <w:jc w:val="both"/>
      </w:pPr>
      <w:r>
        <w:rPr>
          <w:rFonts w:hint="eastAsia" w:ascii="楷体" w:eastAsia="楷体"/>
          <w:w w:val="95"/>
        </w:rPr>
        <w:t>（一）加强组织领导。</w:t>
      </w:r>
      <w:r>
        <w:rPr>
          <w:w w:val="95"/>
        </w:rPr>
        <w:t>区政府成立分管区长任组长，有关</w:t>
      </w:r>
      <w:r>
        <w:rPr>
          <w:spacing w:val="10"/>
          <w:w w:val="95"/>
        </w:rPr>
        <w:t xml:space="preserve"> </w:t>
      </w:r>
      <w:r>
        <w:rPr>
          <w:w w:val="95"/>
        </w:rPr>
        <w:t>部门和镇（街）负责人为成员的市中区燃气安全管理工作领导</w:t>
      </w:r>
      <w:r>
        <w:rPr>
          <w:spacing w:val="38"/>
          <w:w w:val="95"/>
        </w:rPr>
        <w:t xml:space="preserve"> </w:t>
      </w:r>
      <w:r>
        <w:rPr>
          <w:w w:val="95"/>
        </w:rPr>
        <w:t>小组，负责全区燃气安全管理工作的组织领导。领导小组办公</w:t>
      </w:r>
      <w:r>
        <w:rPr>
          <w:spacing w:val="38"/>
          <w:w w:val="95"/>
        </w:rPr>
        <w:t xml:space="preserve"> </w:t>
      </w:r>
      <w:r>
        <w:rPr>
          <w:w w:val="95"/>
        </w:rPr>
        <w:t>室设在区住房和城乡建设局，具体负责全区燃气安全管理工作</w:t>
      </w:r>
      <w:r>
        <w:rPr>
          <w:spacing w:val="38"/>
          <w:w w:val="95"/>
        </w:rPr>
        <w:t xml:space="preserve"> </w:t>
      </w:r>
      <w:r>
        <w:rPr>
          <w:w w:val="95"/>
        </w:rPr>
        <w:t>的日常监督。要建立健全各部门参加的综合协调机制，定期召</w:t>
      </w:r>
      <w:r>
        <w:rPr>
          <w:spacing w:val="22"/>
          <w:w w:val="95"/>
        </w:rPr>
        <w:t xml:space="preserve"> </w:t>
      </w:r>
      <w:r>
        <w:t>开会议，研究解决燃气安全领域重点难点问题。</w:t>
      </w:r>
    </w:p>
    <w:p>
      <w:pPr>
        <w:pStyle w:val="3"/>
        <w:spacing w:before="11" w:line="340" w:lineRule="auto"/>
        <w:ind w:right="108" w:firstLine="456"/>
        <w:jc w:val="both"/>
      </w:pPr>
      <w:r>
        <w:rPr>
          <w:rFonts w:hint="eastAsia" w:ascii="楷体" w:eastAsia="楷体"/>
        </w:rPr>
        <w:t>（二）加强督导考核。</w:t>
      </w:r>
      <w:r>
        <w:t>燃气安全管理工作已纳入对镇（街）</w:t>
      </w:r>
      <w:r>
        <w:rPr>
          <w:spacing w:val="-159"/>
        </w:rPr>
        <w:t xml:space="preserve"> </w:t>
      </w:r>
      <w:r>
        <w:t>经济社会发展综合考核和区直有关部门单位绩效考核，定期督查，综合评定。各镇（街）也要对社区（村居）落实主体职责</w:t>
      </w:r>
      <w:r>
        <w:rPr>
          <w:spacing w:val="-11"/>
          <w:w w:val="95"/>
        </w:rPr>
        <w:t>的量化考核，加强对燃气安全管理工作的组织协调和监督检查，</w:t>
      </w:r>
      <w:r>
        <w:rPr>
          <w:spacing w:val="1"/>
          <w:w w:val="95"/>
        </w:rPr>
        <w:t xml:space="preserve"> </w:t>
      </w:r>
      <w:r>
        <w:t>对工作情况实行定期调度，确保工作落到实处。</w:t>
      </w:r>
    </w:p>
    <w:p>
      <w:pPr>
        <w:spacing w:after="0" w:line="340" w:lineRule="auto"/>
        <w:jc w:val="both"/>
        <w:sectPr>
          <w:footerReference r:id="rId4" w:type="default"/>
          <w:pgSz w:w="11910" w:h="16840"/>
          <w:pgMar w:top="1580" w:right="1320" w:bottom="1540" w:left="1480" w:header="0" w:footer="1352" w:gutter="0"/>
        </w:sectPr>
      </w:pPr>
    </w:p>
    <w:p>
      <w:pPr>
        <w:pStyle w:val="3"/>
        <w:spacing w:before="135" w:line="338" w:lineRule="auto"/>
        <w:ind w:right="266" w:firstLine="472"/>
        <w:jc w:val="both"/>
      </w:pPr>
      <w:r>
        <w:rPr>
          <w:rFonts w:hint="eastAsia" w:ascii="楷体" w:eastAsia="楷体"/>
          <w:w w:val="95"/>
        </w:rPr>
        <w:t>（三）加强宣传引导。</w:t>
      </w:r>
      <w:r>
        <w:rPr>
          <w:w w:val="95"/>
        </w:rPr>
        <w:t>充分利用电视、广播、网络、户外广</w:t>
      </w:r>
      <w:r>
        <w:rPr>
          <w:spacing w:val="1"/>
          <w:w w:val="95"/>
        </w:rPr>
        <w:t xml:space="preserve"> </w:t>
      </w:r>
      <w:r>
        <w:rPr>
          <w:w w:val="95"/>
        </w:rPr>
        <w:t>告、小区宣传栏、电梯广告等多种渠道，通过制作短视频、宣</w:t>
      </w:r>
      <w:r>
        <w:rPr>
          <w:spacing w:val="38"/>
          <w:w w:val="95"/>
        </w:rPr>
        <w:t xml:space="preserve"> </w:t>
      </w:r>
      <w:r>
        <w:rPr>
          <w:w w:val="95"/>
        </w:rPr>
        <w:t>传单张、宣传画等多种宣传样式，开展燃气宣传管理政策法规</w:t>
      </w:r>
      <w:r>
        <w:rPr>
          <w:spacing w:val="38"/>
          <w:w w:val="95"/>
        </w:rPr>
        <w:t xml:space="preserve"> </w:t>
      </w:r>
      <w:r>
        <w:rPr>
          <w:w w:val="95"/>
        </w:rPr>
        <w:t>和警示教育，形成齐抓共管的燃气安全宣传教育机制，普及燃</w:t>
      </w:r>
      <w:r>
        <w:rPr>
          <w:spacing w:val="38"/>
          <w:w w:val="95"/>
        </w:rPr>
        <w:t xml:space="preserve"> </w:t>
      </w:r>
      <w:r>
        <w:rPr>
          <w:w w:val="95"/>
        </w:rPr>
        <w:t>气安全使用知识、增强燃气设施保护意识，提高市民燃气事故</w:t>
      </w:r>
      <w:r>
        <w:rPr>
          <w:spacing w:val="22"/>
          <w:w w:val="95"/>
        </w:rPr>
        <w:t xml:space="preserve"> </w:t>
      </w:r>
      <w:r>
        <w:t>预防和应急处置能力。</w:t>
      </w:r>
    </w:p>
    <w:p>
      <w:pPr>
        <w:pStyle w:val="3"/>
        <w:spacing w:before="2"/>
        <w:ind w:left="0"/>
        <w:rPr>
          <w:sz w:val="46"/>
        </w:rPr>
      </w:pPr>
    </w:p>
    <w:p>
      <w:pPr>
        <w:pStyle w:val="3"/>
        <w:spacing w:before="1"/>
        <w:ind w:left="747"/>
      </w:pPr>
      <w:r>
        <w:rPr>
          <w:w w:val="95"/>
        </w:rPr>
        <w:t>附件：市中区燃气安全管理工作领导小组成员名单</w:t>
      </w:r>
    </w:p>
    <w:p>
      <w:pPr>
        <w:pStyle w:val="3"/>
        <w:ind w:left="0"/>
      </w:pPr>
    </w:p>
    <w:p>
      <w:pPr>
        <w:pStyle w:val="3"/>
        <w:ind w:left="0"/>
      </w:pPr>
    </w:p>
    <w:p>
      <w:pPr>
        <w:pStyle w:val="3"/>
        <w:spacing w:before="12"/>
        <w:ind w:left="0"/>
        <w:rPr>
          <w:sz w:val="36"/>
        </w:rPr>
      </w:pPr>
    </w:p>
    <w:p>
      <w:pPr>
        <w:pStyle w:val="3"/>
        <w:ind w:left="5916"/>
      </w:pPr>
      <w:r>
        <w:rPr>
          <w:w w:val="95"/>
        </w:rPr>
        <w:t>市中区人民政府</w:t>
      </w:r>
    </w:p>
    <w:p>
      <w:pPr>
        <w:pStyle w:val="3"/>
        <w:spacing w:before="128"/>
        <w:ind w:left="0" w:right="270"/>
        <w:jc w:val="right"/>
      </w:pPr>
      <w:r>
        <w:rPr>
          <w:rFonts w:ascii="Times New Roman" w:eastAsia="Times New Roman"/>
          <w:w w:val="95"/>
        </w:rPr>
        <w:t>2023</w:t>
      </w:r>
      <w:r>
        <w:rPr>
          <w:rFonts w:ascii="Times New Roman" w:eastAsia="Times New Roman"/>
          <w:spacing w:val="17"/>
          <w:w w:val="95"/>
        </w:rPr>
        <w:t xml:space="preserve"> </w:t>
      </w:r>
      <w:r>
        <w:rPr>
          <w:spacing w:val="-29"/>
          <w:w w:val="95"/>
        </w:rPr>
        <w:t xml:space="preserve">年 </w:t>
      </w:r>
      <w:r>
        <w:rPr>
          <w:rFonts w:ascii="Times New Roman" w:eastAsia="Times New Roman"/>
          <w:w w:val="95"/>
        </w:rPr>
        <w:t>3</w:t>
      </w:r>
      <w:r>
        <w:rPr>
          <w:rFonts w:ascii="Times New Roman" w:eastAsia="Times New Roman"/>
          <w:spacing w:val="18"/>
          <w:w w:val="95"/>
        </w:rPr>
        <w:t xml:space="preserve"> </w:t>
      </w:r>
      <w:r>
        <w:rPr>
          <w:spacing w:val="-30"/>
          <w:w w:val="95"/>
        </w:rPr>
        <w:t xml:space="preserve">月 </w:t>
      </w:r>
      <w:r>
        <w:rPr>
          <w:rFonts w:ascii="Times New Roman" w:eastAsia="Times New Roman"/>
          <w:w w:val="95"/>
        </w:rPr>
        <w:t>1</w:t>
      </w:r>
      <w:r>
        <w:rPr>
          <w:rFonts w:ascii="Times New Roman" w:eastAsia="Times New Roman"/>
          <w:spacing w:val="18"/>
          <w:w w:val="95"/>
        </w:rPr>
        <w:t xml:space="preserve"> </w:t>
      </w:r>
      <w:r>
        <w:rPr>
          <w:w w:val="95"/>
        </w:rPr>
        <w:t>日</w:t>
      </w:r>
    </w:p>
    <w:p>
      <w:pPr>
        <w:pStyle w:val="3"/>
        <w:ind w:left="0"/>
        <w:rPr>
          <w:sz w:val="34"/>
        </w:rPr>
      </w:pPr>
    </w:p>
    <w:p>
      <w:pPr>
        <w:pStyle w:val="3"/>
        <w:ind w:left="0"/>
        <w:rPr>
          <w:sz w:val="34"/>
        </w:rPr>
      </w:pPr>
    </w:p>
    <w:p>
      <w:pPr>
        <w:pStyle w:val="3"/>
        <w:spacing w:before="11"/>
        <w:ind w:left="0"/>
        <w:rPr>
          <w:sz w:val="37"/>
        </w:rPr>
      </w:pPr>
    </w:p>
    <w:p>
      <w:pPr>
        <w:pStyle w:val="3"/>
      </w:pPr>
      <w:r>
        <w:t>（此件公开发布）</w:t>
      </w:r>
    </w:p>
    <w:p>
      <w:pPr>
        <w:spacing w:after="0"/>
        <w:sectPr>
          <w:pgSz w:w="11910" w:h="16840"/>
          <w:pgMar w:top="1580" w:right="1320" w:bottom="1540" w:left="1480" w:header="0" w:footer="1352" w:gutter="0"/>
        </w:sectPr>
      </w:pPr>
    </w:p>
    <w:p>
      <w:pPr>
        <w:pStyle w:val="3"/>
        <w:spacing w:before="118"/>
      </w:pPr>
      <w:r>
        <w:t>附件</w:t>
      </w:r>
    </w:p>
    <w:p>
      <w:pPr>
        <w:pStyle w:val="3"/>
        <w:spacing w:before="12"/>
        <w:ind w:left="0"/>
        <w:rPr>
          <w:sz w:val="40"/>
        </w:rPr>
      </w:pPr>
    </w:p>
    <w:p>
      <w:pPr>
        <w:pStyle w:val="2"/>
        <w:spacing w:line="240" w:lineRule="auto"/>
        <w:ind w:right="0"/>
        <w:jc w:val="left"/>
      </w:pPr>
      <w:r>
        <w:rPr>
          <w:w w:val="95"/>
        </w:rPr>
        <w:t>市中区燃气安全管理工作领导小组成员名单</w:t>
      </w:r>
    </w:p>
    <w:p>
      <w:pPr>
        <w:pStyle w:val="3"/>
        <w:spacing w:before="2"/>
        <w:ind w:left="0"/>
        <w:rPr>
          <w:rFonts w:ascii="方正小标宋简体"/>
          <w:sz w:val="34"/>
        </w:rPr>
      </w:pPr>
    </w:p>
    <w:p>
      <w:pPr>
        <w:pStyle w:val="3"/>
        <w:tabs>
          <w:tab w:val="left" w:pos="3478"/>
        </w:tabs>
        <w:ind w:left="747"/>
      </w:pPr>
      <w:r>
        <w:rPr>
          <w:rFonts w:hint="eastAsia" w:ascii="黑体" w:eastAsia="黑体"/>
        </w:rPr>
        <w:t>组</w:t>
      </w:r>
      <w:r>
        <w:rPr>
          <w:rFonts w:hint="eastAsia" w:ascii="黑体" w:eastAsia="黑体"/>
          <w:spacing w:val="159"/>
        </w:rPr>
        <w:t xml:space="preserve"> </w:t>
      </w:r>
      <w:r>
        <w:rPr>
          <w:rFonts w:hint="eastAsia" w:ascii="黑体" w:eastAsia="黑体"/>
        </w:rPr>
        <w:t>长：</w:t>
      </w:r>
      <w:r>
        <w:t>邢</w:t>
      </w:r>
      <w:r>
        <w:rPr>
          <w:spacing w:val="158"/>
        </w:rPr>
        <w:t xml:space="preserve"> </w:t>
      </w:r>
      <w:r>
        <w:t>军</w:t>
      </w:r>
      <w:r>
        <w:tab/>
      </w:r>
      <w:r>
        <w:t>区委常委、常务副区长</w:t>
      </w:r>
    </w:p>
    <w:p>
      <w:pPr>
        <w:pStyle w:val="3"/>
        <w:tabs>
          <w:tab w:val="left" w:pos="3478"/>
        </w:tabs>
        <w:spacing w:before="171"/>
        <w:ind w:left="747"/>
      </w:pPr>
      <w:r>
        <w:rPr>
          <w:rFonts w:hint="eastAsia" w:ascii="黑体" w:eastAsia="黑体"/>
        </w:rPr>
        <w:t>副组长：</w:t>
      </w:r>
      <w:r>
        <w:t>梁会川</w:t>
      </w:r>
      <w:r>
        <w:tab/>
      </w:r>
      <w:r>
        <w:rPr>
          <w:w w:val="95"/>
        </w:rPr>
        <w:t>区政府副区长</w:t>
      </w:r>
    </w:p>
    <w:p>
      <w:pPr>
        <w:pStyle w:val="3"/>
        <w:tabs>
          <w:tab w:val="left" w:pos="3425"/>
        </w:tabs>
        <w:spacing w:before="171"/>
        <w:ind w:left="744"/>
      </w:pPr>
      <w:r>
        <w:rPr>
          <w:rFonts w:hint="eastAsia" w:ascii="黑体" w:eastAsia="黑体"/>
        </w:rPr>
        <w:t>成</w:t>
      </w:r>
      <w:r>
        <w:rPr>
          <w:rFonts w:hint="eastAsia" w:ascii="黑体" w:eastAsia="黑体"/>
          <w:spacing w:val="140"/>
        </w:rPr>
        <w:t xml:space="preserve"> </w:t>
      </w:r>
      <w:r>
        <w:rPr>
          <w:rFonts w:hint="eastAsia" w:ascii="黑体" w:eastAsia="黑体"/>
        </w:rPr>
        <w:t>员：</w:t>
      </w:r>
      <w:r>
        <w:t>潘</w:t>
      </w:r>
      <w:r>
        <w:rPr>
          <w:spacing w:val="141"/>
        </w:rPr>
        <w:t xml:space="preserve"> </w:t>
      </w:r>
      <w:r>
        <w:t>超</w:t>
      </w:r>
      <w:r>
        <w:tab/>
      </w:r>
      <w:r>
        <w:t>枣庄市第四十六中学党总支书记，区发</w:t>
      </w:r>
    </w:p>
    <w:p>
      <w:pPr>
        <w:pStyle w:val="3"/>
        <w:spacing w:before="168"/>
        <w:ind w:left="3435"/>
      </w:pPr>
      <w:r>
        <w:rPr>
          <w:w w:val="95"/>
        </w:rPr>
        <w:t>展和改革局局长</w:t>
      </w:r>
    </w:p>
    <w:p>
      <w:pPr>
        <w:pStyle w:val="3"/>
        <w:tabs>
          <w:tab w:val="left" w:pos="3473"/>
        </w:tabs>
        <w:spacing w:before="171" w:line="338" w:lineRule="auto"/>
        <w:ind w:left="2028" w:right="2419"/>
      </w:pPr>
      <w:r>
        <w:t>刘建全</w:t>
      </w:r>
      <w:r>
        <w:tab/>
      </w:r>
      <w:r>
        <w:t>区教育和体育局局长</w:t>
      </w:r>
      <w:r>
        <w:rPr>
          <w:spacing w:val="1"/>
        </w:rPr>
        <w:t xml:space="preserve"> </w:t>
      </w:r>
      <w:r>
        <w:t>王晓伟</w:t>
      </w:r>
      <w:r>
        <w:tab/>
      </w:r>
      <w:r>
        <w:rPr>
          <w:w w:val="95"/>
        </w:rPr>
        <w:t>区工业和信息化局局长</w:t>
      </w:r>
      <w:r>
        <w:t>王</w:t>
      </w:r>
      <w:r>
        <w:rPr>
          <w:spacing w:val="157"/>
        </w:rPr>
        <w:t xml:space="preserve"> </w:t>
      </w:r>
      <w:r>
        <w:t>娜</w:t>
      </w:r>
      <w:r>
        <w:tab/>
      </w:r>
      <w:r>
        <w:t>区民政局局长</w:t>
      </w:r>
    </w:p>
    <w:p>
      <w:pPr>
        <w:pStyle w:val="3"/>
        <w:tabs>
          <w:tab w:val="left" w:pos="3473"/>
        </w:tabs>
        <w:spacing w:before="6"/>
        <w:ind w:left="2028"/>
      </w:pPr>
      <w:r>
        <w:t>曹士强</w:t>
      </w:r>
      <w:r>
        <w:tab/>
      </w:r>
      <w:r>
        <w:rPr>
          <w:w w:val="95"/>
        </w:rPr>
        <w:t>区司法局局长</w:t>
      </w:r>
    </w:p>
    <w:p>
      <w:pPr>
        <w:pStyle w:val="3"/>
        <w:tabs>
          <w:tab w:val="left" w:pos="3473"/>
        </w:tabs>
        <w:spacing w:before="170" w:line="338" w:lineRule="auto"/>
        <w:ind w:left="2028" w:right="1457"/>
      </w:pPr>
      <w:r>
        <w:t>孙天峰</w:t>
      </w:r>
      <w:r>
        <w:tab/>
      </w:r>
      <w:r>
        <w:rPr>
          <w:w w:val="95"/>
        </w:rPr>
        <w:t>区人力资源和社会保障局局长</w:t>
      </w:r>
      <w:r>
        <w:t>宋</w:t>
      </w:r>
      <w:r>
        <w:rPr>
          <w:spacing w:val="157"/>
        </w:rPr>
        <w:t xml:space="preserve"> </w:t>
      </w:r>
      <w:r>
        <w:t>青</w:t>
      </w:r>
      <w:r>
        <w:tab/>
      </w:r>
      <w:r>
        <w:t>区自然资源局局长</w:t>
      </w:r>
    </w:p>
    <w:p>
      <w:pPr>
        <w:pStyle w:val="3"/>
        <w:tabs>
          <w:tab w:val="left" w:pos="3473"/>
        </w:tabs>
        <w:spacing w:before="3" w:line="340" w:lineRule="auto"/>
        <w:ind w:left="2028" w:right="2097"/>
      </w:pPr>
      <w:r>
        <w:t>刘峰吉</w:t>
      </w:r>
      <w:r>
        <w:tab/>
      </w:r>
      <w:r>
        <w:rPr>
          <w:w w:val="95"/>
        </w:rPr>
        <w:t>区住房和城乡建设局局长</w:t>
      </w:r>
      <w:r>
        <w:t>秦昭鹏</w:t>
      </w:r>
      <w:r>
        <w:tab/>
      </w:r>
      <w:r>
        <w:t>区交通运输局局长</w:t>
      </w:r>
    </w:p>
    <w:p>
      <w:pPr>
        <w:pStyle w:val="3"/>
        <w:tabs>
          <w:tab w:val="left" w:pos="3473"/>
        </w:tabs>
        <w:spacing w:line="405" w:lineRule="exact"/>
        <w:ind w:left="2028"/>
      </w:pPr>
      <w:r>
        <w:t>刘绍强</w:t>
      </w:r>
      <w:r>
        <w:tab/>
      </w:r>
      <w:r>
        <w:rPr>
          <w:w w:val="95"/>
        </w:rPr>
        <w:t>区城乡水务局局长</w:t>
      </w:r>
    </w:p>
    <w:p>
      <w:pPr>
        <w:pStyle w:val="3"/>
        <w:tabs>
          <w:tab w:val="left" w:pos="3473"/>
        </w:tabs>
        <w:spacing w:before="171" w:line="340" w:lineRule="auto"/>
        <w:ind w:left="2028" w:right="2097"/>
      </w:pPr>
      <w:r>
        <w:t>任金雷</w:t>
      </w:r>
      <w:r>
        <w:tab/>
      </w:r>
      <w:r>
        <w:rPr>
          <w:w w:val="95"/>
        </w:rPr>
        <w:t>区商务和投资促进局局长</w:t>
      </w:r>
      <w:r>
        <w:t>焦艳红</w:t>
      </w:r>
      <w:r>
        <w:tab/>
      </w:r>
      <w:r>
        <w:t>区卫生健康局局长</w:t>
      </w:r>
    </w:p>
    <w:p>
      <w:pPr>
        <w:pStyle w:val="3"/>
        <w:tabs>
          <w:tab w:val="left" w:pos="3473"/>
        </w:tabs>
        <w:spacing w:line="405" w:lineRule="exact"/>
        <w:ind w:left="2028"/>
      </w:pPr>
      <w:r>
        <w:t>周</w:t>
      </w:r>
      <w:r>
        <w:rPr>
          <w:spacing w:val="157"/>
        </w:rPr>
        <w:t xml:space="preserve"> </w:t>
      </w:r>
      <w:r>
        <w:t>强</w:t>
      </w:r>
      <w:r>
        <w:tab/>
      </w:r>
      <w:r>
        <w:rPr>
          <w:w w:val="95"/>
        </w:rPr>
        <w:t>区应急管理局局长</w:t>
      </w:r>
    </w:p>
    <w:p>
      <w:pPr>
        <w:pStyle w:val="3"/>
        <w:tabs>
          <w:tab w:val="left" w:pos="3473"/>
        </w:tabs>
        <w:spacing w:before="171" w:line="338" w:lineRule="auto"/>
        <w:ind w:left="2028" w:right="2419"/>
      </w:pPr>
      <w:r>
        <w:t>陈</w:t>
      </w:r>
      <w:r>
        <w:rPr>
          <w:spacing w:val="157"/>
        </w:rPr>
        <w:t xml:space="preserve"> </w:t>
      </w:r>
      <w:r>
        <w:t>芹</w:t>
      </w:r>
      <w:r>
        <w:tab/>
      </w:r>
      <w:r>
        <w:rPr>
          <w:w w:val="95"/>
        </w:rPr>
        <w:t>区行政审批服务局局长</w:t>
      </w:r>
      <w:r>
        <w:t>刘</w:t>
      </w:r>
      <w:r>
        <w:rPr>
          <w:spacing w:val="157"/>
        </w:rPr>
        <w:t xml:space="preserve"> </w:t>
      </w:r>
      <w:r>
        <w:t>峰</w:t>
      </w:r>
      <w:r>
        <w:tab/>
      </w:r>
      <w:r>
        <w:t>区市场监督管理局长</w:t>
      </w:r>
      <w:r>
        <w:rPr>
          <w:spacing w:val="1"/>
        </w:rPr>
        <w:t xml:space="preserve"> </w:t>
      </w:r>
      <w:r>
        <w:t>李修忠</w:t>
      </w:r>
      <w:r>
        <w:tab/>
      </w:r>
      <w:r>
        <w:rPr>
          <w:w w:val="95"/>
        </w:rPr>
        <w:t>区综合行政执法局局长</w:t>
      </w:r>
    </w:p>
    <w:p>
      <w:pPr>
        <w:spacing w:after="0" w:line="338" w:lineRule="auto"/>
        <w:sectPr>
          <w:pgSz w:w="11910" w:h="16840"/>
          <w:pgMar w:top="1580" w:right="1320" w:bottom="1540" w:left="1480" w:header="0" w:footer="1352" w:gutter="0"/>
        </w:sectPr>
      </w:pPr>
    </w:p>
    <w:p>
      <w:pPr>
        <w:pStyle w:val="3"/>
        <w:tabs>
          <w:tab w:val="left" w:pos="3473"/>
        </w:tabs>
        <w:spacing w:before="135" w:line="340" w:lineRule="auto"/>
        <w:ind w:left="2028" w:right="2741"/>
      </w:pPr>
      <w:r>
        <w:t>贾广付</w:t>
      </w:r>
      <w:r>
        <w:tab/>
      </w:r>
      <w:r>
        <w:t>区公安分局副局长</w:t>
      </w:r>
      <w:r>
        <w:rPr>
          <w:spacing w:val="1"/>
        </w:rPr>
        <w:t xml:space="preserve"> </w:t>
      </w:r>
      <w:r>
        <w:t>于殿亮</w:t>
      </w:r>
      <w:r>
        <w:tab/>
      </w:r>
      <w:r>
        <w:rPr>
          <w:w w:val="95"/>
        </w:rPr>
        <w:t>区生态环境分局局长</w:t>
      </w:r>
    </w:p>
    <w:p>
      <w:pPr>
        <w:pStyle w:val="3"/>
        <w:tabs>
          <w:tab w:val="left" w:pos="3473"/>
        </w:tabs>
        <w:spacing w:line="340" w:lineRule="auto"/>
        <w:ind w:left="2028" w:right="2419"/>
      </w:pPr>
      <w:r>
        <w:t>王</w:t>
      </w:r>
      <w:r>
        <w:rPr>
          <w:spacing w:val="157"/>
        </w:rPr>
        <w:t xml:space="preserve"> </w:t>
      </w:r>
      <w:r>
        <w:t>利</w:t>
      </w:r>
      <w:r>
        <w:tab/>
      </w:r>
      <w:r>
        <w:rPr>
          <w:w w:val="95"/>
        </w:rPr>
        <w:t>区消防救援大队大队长</w:t>
      </w:r>
      <w:r>
        <w:t>蔡</w:t>
      </w:r>
      <w:r>
        <w:rPr>
          <w:spacing w:val="157"/>
        </w:rPr>
        <w:t xml:space="preserve"> </w:t>
      </w:r>
      <w:r>
        <w:t>鹏</w:t>
      </w:r>
      <w:r>
        <w:tab/>
      </w:r>
      <w:r>
        <w:t>齐村镇镇长</w:t>
      </w:r>
    </w:p>
    <w:p>
      <w:pPr>
        <w:pStyle w:val="3"/>
        <w:tabs>
          <w:tab w:val="left" w:pos="3473"/>
        </w:tabs>
        <w:spacing w:line="338" w:lineRule="auto"/>
        <w:ind w:left="2028" w:right="3705"/>
      </w:pPr>
      <w:r>
        <w:t>宋晓娜</w:t>
      </w:r>
      <w:r>
        <w:tab/>
      </w:r>
      <w:r>
        <w:t>孟庄镇镇长</w:t>
      </w:r>
      <w:r>
        <w:rPr>
          <w:spacing w:val="1"/>
        </w:rPr>
        <w:t xml:space="preserve"> </w:t>
      </w:r>
      <w:r>
        <w:t>刘</w:t>
      </w:r>
      <w:r>
        <w:rPr>
          <w:spacing w:val="157"/>
        </w:rPr>
        <w:t xml:space="preserve"> </w:t>
      </w:r>
      <w:r>
        <w:t>昊</w:t>
      </w:r>
      <w:r>
        <w:tab/>
      </w:r>
      <w:r>
        <w:t>税郭镇镇长</w:t>
      </w:r>
      <w:r>
        <w:rPr>
          <w:spacing w:val="1"/>
        </w:rPr>
        <w:t xml:space="preserve"> </w:t>
      </w:r>
      <w:r>
        <w:t>董业轩</w:t>
      </w:r>
      <w:r>
        <w:tab/>
      </w:r>
      <w:r>
        <w:rPr>
          <w:spacing w:val="-1"/>
        </w:rPr>
        <w:t>西王庄镇</w:t>
      </w:r>
      <w:r>
        <w:t>镇长路</w:t>
      </w:r>
      <w:r>
        <w:rPr>
          <w:spacing w:val="157"/>
        </w:rPr>
        <w:t xml:space="preserve"> </w:t>
      </w:r>
      <w:r>
        <w:t>强</w:t>
      </w:r>
      <w:r>
        <w:tab/>
      </w:r>
      <w:r>
        <w:t>永安镇镇长</w:t>
      </w:r>
    </w:p>
    <w:p>
      <w:pPr>
        <w:pStyle w:val="3"/>
        <w:tabs>
          <w:tab w:val="left" w:pos="3473"/>
        </w:tabs>
        <w:spacing w:line="340" w:lineRule="auto"/>
        <w:ind w:left="2028" w:right="2419"/>
      </w:pPr>
      <w:r>
        <w:t>姜</w:t>
      </w:r>
      <w:r>
        <w:rPr>
          <w:spacing w:val="157"/>
        </w:rPr>
        <w:t xml:space="preserve"> </w:t>
      </w:r>
      <w:r>
        <w:t>鹏</w:t>
      </w:r>
      <w:r>
        <w:tab/>
      </w:r>
      <w:r>
        <w:rPr>
          <w:w w:val="95"/>
        </w:rPr>
        <w:t>光明路街道办事处主任</w:t>
      </w:r>
      <w:r>
        <w:t>王兴坤</w:t>
      </w:r>
      <w:r>
        <w:tab/>
      </w:r>
      <w:r>
        <w:t>矿区街道办事处主任</w:t>
      </w:r>
      <w:r>
        <w:rPr>
          <w:spacing w:val="1"/>
        </w:rPr>
        <w:t xml:space="preserve"> </w:t>
      </w:r>
      <w:r>
        <w:t>叶</w:t>
      </w:r>
      <w:r>
        <w:rPr>
          <w:spacing w:val="157"/>
        </w:rPr>
        <w:t xml:space="preserve"> </w:t>
      </w:r>
      <w:r>
        <w:t>林</w:t>
      </w:r>
      <w:r>
        <w:tab/>
      </w:r>
      <w:r>
        <w:rPr>
          <w:w w:val="95"/>
        </w:rPr>
        <w:t>龙山路街道办事处主任</w:t>
      </w:r>
      <w:r>
        <w:t>李</w:t>
      </w:r>
      <w:r>
        <w:rPr>
          <w:spacing w:val="157"/>
        </w:rPr>
        <w:t xml:space="preserve"> </w:t>
      </w:r>
      <w:r>
        <w:t>亮</w:t>
      </w:r>
      <w:r>
        <w:tab/>
      </w:r>
      <w:r>
        <w:rPr>
          <w:w w:val="95"/>
        </w:rPr>
        <w:t>中心街街道办事处主任</w:t>
      </w:r>
      <w:r>
        <w:t>郑</w:t>
      </w:r>
      <w:r>
        <w:rPr>
          <w:spacing w:val="157"/>
        </w:rPr>
        <w:t xml:space="preserve"> </w:t>
      </w:r>
      <w:r>
        <w:t>利</w:t>
      </w:r>
      <w:r>
        <w:tab/>
      </w:r>
      <w:r>
        <w:rPr>
          <w:w w:val="95"/>
        </w:rPr>
        <w:t>文化路街道办事处主任</w:t>
      </w:r>
      <w:r>
        <w:t>时</w:t>
      </w:r>
      <w:r>
        <w:rPr>
          <w:spacing w:val="157"/>
        </w:rPr>
        <w:t xml:space="preserve"> </w:t>
      </w:r>
      <w:r>
        <w:t>磊</w:t>
      </w:r>
      <w:r>
        <w:tab/>
      </w:r>
      <w:r>
        <w:rPr>
          <w:rFonts w:hint="eastAsia" w:ascii="宋体" w:eastAsia="宋体"/>
          <w:w w:val="95"/>
        </w:rPr>
        <w:t>垎</w:t>
      </w:r>
      <w:r>
        <w:rPr>
          <w:w w:val="95"/>
        </w:rPr>
        <w:t>塔埠街道办事处主任</w:t>
      </w:r>
    </w:p>
    <w:p>
      <w:pPr>
        <w:pStyle w:val="3"/>
        <w:spacing w:line="397" w:lineRule="exact"/>
        <w:ind w:left="747"/>
      </w:pPr>
      <w:r>
        <w:rPr>
          <w:w w:val="95"/>
        </w:rPr>
        <w:t>领导小组下设办公室，刘峰吉同志兼任办公室主任。主要</w:t>
      </w:r>
    </w:p>
    <w:p>
      <w:pPr>
        <w:pStyle w:val="3"/>
        <w:spacing w:before="169" w:line="340" w:lineRule="auto"/>
        <w:ind w:right="324"/>
      </w:pPr>
      <w:r>
        <w:rPr>
          <w:w w:val="95"/>
        </w:rPr>
        <w:t>负责城镇燃气安全排查整治执法检查工作的协调和调度，负责</w:t>
      </w:r>
      <w:r>
        <w:rPr>
          <w:spacing w:val="1"/>
          <w:w w:val="95"/>
        </w:rPr>
        <w:t xml:space="preserve"> </w:t>
      </w:r>
      <w:r>
        <w:t>汇总各镇街和职能部门排查的隐患，督导整改落实。</w:t>
      </w: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spacing w:before="2"/>
        <w:ind w:left="0"/>
        <w:rPr>
          <w:sz w:val="28"/>
        </w:rPr>
      </w:pPr>
    </w:p>
    <w:p>
      <w:pPr>
        <w:pStyle w:val="3"/>
        <w:spacing w:line="30" w:lineRule="exact"/>
        <w:ind w:left="-74" w:right="-44"/>
        <w:rPr>
          <w:b w:val="0"/>
          <w:sz w:val="3"/>
        </w:rPr>
      </w:pPr>
      <w:r>
        <w:rPr>
          <w:b w:val="0"/>
          <w:position w:val="0"/>
          <w:sz w:val="3"/>
        </w:rPr>
        <w:pict>
          <v:group id="docshapegroup8" o:spid="_x0000_s1031" o:spt="203" style="height:1.5pt;width:458pt;" coordsize="9160,30">
            <o:lock v:ext="edit"/>
            <v:rect id="docshape9" o:spid="_x0000_s1032" o:spt="1" style="position:absolute;left:0;top:0;height:30;width:9160;" fillcolor="#000000" filled="t" stroked="f" coordsize="21600,21600">
              <v:path/>
              <v:fill on="t" focussize="0,0"/>
              <v:stroke on="f"/>
              <v:imagedata o:title=""/>
              <o:lock v:ext="edit"/>
            </v:rect>
            <w10:wrap type="none"/>
            <w10:anchorlock/>
          </v:group>
        </w:pict>
      </w:r>
    </w:p>
    <w:p>
      <w:pPr>
        <w:pStyle w:val="3"/>
        <w:tabs>
          <w:tab w:val="left" w:pos="6012"/>
        </w:tabs>
        <w:spacing w:before="81"/>
      </w:pPr>
      <w:r>
        <w:pict>
          <v:rect id="docshape10" o:spid="_x0000_s1033" o:spt="1" style="position:absolute;left:0pt;margin-left:70.3pt;margin-top:29.45pt;height:1.5pt;width:458pt;mso-position-horizontal-relative:page;z-index:15730688;mso-width-relative:page;mso-height-relative:page;" fillcolor="#000000" filled="t" stroked="f" coordsize="21600,21600">
            <v:path/>
            <v:fill on="t" focussize="0,0"/>
            <v:stroke on="f"/>
            <v:imagedata o:title=""/>
            <o:lock v:ext="edit"/>
          </v:rect>
        </w:pict>
      </w:r>
      <w:r>
        <w:t>市中区人民政府办公室</w:t>
      </w:r>
      <w:r>
        <w:tab/>
      </w:r>
      <w:r>
        <w:rPr>
          <w:rFonts w:ascii="Times New Roman" w:eastAsia="Times New Roman"/>
          <w:w w:val="95"/>
        </w:rPr>
        <w:t>2023</w:t>
      </w:r>
      <w:r>
        <w:rPr>
          <w:rFonts w:ascii="Times New Roman" w:eastAsia="Times New Roman"/>
          <w:spacing w:val="5"/>
          <w:w w:val="95"/>
        </w:rPr>
        <w:t xml:space="preserve"> </w:t>
      </w:r>
      <w:r>
        <w:rPr>
          <w:w w:val="95"/>
        </w:rPr>
        <w:t>年</w:t>
      </w:r>
      <w:r>
        <w:rPr>
          <w:spacing w:val="-80"/>
          <w:w w:val="95"/>
        </w:rPr>
        <w:t xml:space="preserve"> </w:t>
      </w:r>
      <w:r>
        <w:rPr>
          <w:rFonts w:ascii="Times New Roman" w:eastAsia="Times New Roman"/>
          <w:w w:val="95"/>
        </w:rPr>
        <w:t>3</w:t>
      </w:r>
      <w:r>
        <w:rPr>
          <w:rFonts w:ascii="Times New Roman" w:eastAsia="Times New Roman"/>
          <w:spacing w:val="6"/>
          <w:w w:val="95"/>
        </w:rPr>
        <w:t xml:space="preserve"> </w:t>
      </w:r>
      <w:r>
        <w:rPr>
          <w:w w:val="95"/>
        </w:rPr>
        <w:t>月</w:t>
      </w:r>
      <w:r>
        <w:rPr>
          <w:spacing w:val="-76"/>
          <w:w w:val="95"/>
        </w:rPr>
        <w:t xml:space="preserve"> </w:t>
      </w:r>
      <w:r>
        <w:rPr>
          <w:rFonts w:ascii="Times New Roman" w:eastAsia="Times New Roman"/>
          <w:w w:val="95"/>
        </w:rPr>
        <w:t>1</w:t>
      </w:r>
      <w:r>
        <w:rPr>
          <w:rFonts w:ascii="Times New Roman" w:eastAsia="Times New Roman"/>
          <w:spacing w:val="2"/>
          <w:w w:val="95"/>
        </w:rPr>
        <w:t xml:space="preserve"> </w:t>
      </w:r>
      <w:r>
        <w:rPr>
          <w:w w:val="95"/>
        </w:rPr>
        <w:t>日印发</w:t>
      </w:r>
    </w:p>
    <w:sectPr>
      <w:pgSz w:w="11910" w:h="16840"/>
      <w:pgMar w:top="1580" w:right="1320" w:bottom="1540" w:left="1480" w:header="0" w:footer="135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b w:val="0"/>
        <w:sz w:val="20"/>
      </w:rPr>
    </w:pPr>
    <w:r>
      <w:pict>
        <v:shape id="docshape1" o:spid="_x0000_s2049" o:spt="202" type="#_x0000_t202" style="position:absolute;left:0pt;margin-left:272.6pt;margin-top:763.25pt;height:19.7pt;width:50pt;mso-position-horizontal-relative:page;mso-position-vertical-relative:page;z-index:-15839232;mso-width-relative:page;mso-height-relative:page;" filled="f" stroked="f" coordsize="21600,21600">
          <v:path/>
          <v:fill on="f" focussize="0,0"/>
          <v:stroke on="f" joinstyle="miter"/>
          <v:imagedata o:title=""/>
          <o:lock v:ext="edit"/>
          <v:textbox inset="0mm,0mm,0mm,0mm">
            <w:txbxContent>
              <w:p>
                <w:pPr>
                  <w:spacing w:before="5"/>
                  <w:ind w:left="20" w:right="0" w:firstLine="0"/>
                  <w:jc w:val="left"/>
                  <w:rPr>
                    <w:rFonts w:ascii="Times New Roman" w:hAnsi="Times New Roman"/>
                    <w:sz w:val="32"/>
                  </w:rPr>
                </w:pPr>
                <w:r>
                  <w:rPr>
                    <w:rFonts w:ascii="Times New Roman" w:hAnsi="Times New Roman"/>
                    <w:sz w:val="32"/>
                  </w:rPr>
                  <w:t>—</w:t>
                </w:r>
                <w:r>
                  <w:rPr>
                    <w:rFonts w:ascii="Times New Roman" w:hAnsi="Times New Roman"/>
                    <w:spacing w:val="-1"/>
                    <w:sz w:val="32"/>
                  </w:rPr>
                  <w:t xml:space="preserve"> </w:t>
                </w:r>
                <w:r>
                  <w:fldChar w:fldCharType="begin"/>
                </w:r>
                <w:r>
                  <w:rPr>
                    <w:rFonts w:ascii="Times New Roman" w:hAnsi="Times New Roman"/>
                    <w:sz w:val="32"/>
                  </w:rPr>
                  <w:instrText xml:space="preserve"> PAGE </w:instrText>
                </w:r>
                <w:r>
                  <w:fldChar w:fldCharType="separate"/>
                </w:r>
                <w:r>
                  <w:t>1</w:t>
                </w:r>
                <w:r>
                  <w:fldChar w:fldCharType="end"/>
                </w:r>
                <w:r>
                  <w:rPr>
                    <w:rFonts w:ascii="Times New Roman" w:hAnsi="Times New Roman"/>
                    <w:spacing w:val="-1"/>
                    <w:sz w:val="32"/>
                  </w:rPr>
                  <w:t xml:space="preserve"> </w:t>
                </w:r>
                <w:r>
                  <w:rPr>
                    <w:rFonts w:ascii="Times New Roman" w:hAnsi="Times New Roman"/>
                    <w:sz w:val="32"/>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b w:val="0"/>
        <w:sz w:val="20"/>
      </w:rPr>
    </w:pPr>
    <w:r>
      <w:pict>
        <v:shape id="docshape7" o:spid="_x0000_s2050" o:spt="202" type="#_x0000_t202" style="position:absolute;left:0pt;margin-left:268.6pt;margin-top:763.25pt;height:19.7pt;width:57.95pt;mso-position-horizontal-relative:page;mso-position-vertical-relative:page;z-index:-15838208;mso-width-relative:page;mso-height-relative:page;" filled="f" stroked="f" coordsize="21600,21600">
          <v:path/>
          <v:fill on="f" focussize="0,0"/>
          <v:stroke on="f" joinstyle="miter"/>
          <v:imagedata o:title=""/>
          <o:lock v:ext="edit"/>
          <v:textbox inset="0mm,0mm,0mm,0mm">
            <w:txbxContent>
              <w:p>
                <w:pPr>
                  <w:spacing w:before="5"/>
                  <w:ind w:left="20" w:right="0" w:firstLine="0"/>
                  <w:jc w:val="left"/>
                  <w:rPr>
                    <w:rFonts w:ascii="Times New Roman" w:hAnsi="Times New Roman"/>
                    <w:sz w:val="32"/>
                  </w:rPr>
                </w:pPr>
                <w:r>
                  <w:rPr>
                    <w:rFonts w:ascii="Times New Roman" w:hAnsi="Times New Roman"/>
                    <w:sz w:val="32"/>
                  </w:rPr>
                  <w:t>—</w:t>
                </w:r>
                <w:r>
                  <w:rPr>
                    <w:rFonts w:ascii="Times New Roman" w:hAnsi="Times New Roman"/>
                    <w:spacing w:val="-1"/>
                    <w:sz w:val="32"/>
                  </w:rPr>
                  <w:t xml:space="preserve"> </w:t>
                </w:r>
                <w:r>
                  <w:fldChar w:fldCharType="begin"/>
                </w:r>
                <w:r>
                  <w:rPr>
                    <w:rFonts w:ascii="Times New Roman" w:hAnsi="Times New Roman"/>
                    <w:sz w:val="32"/>
                  </w:rPr>
                  <w:instrText xml:space="preserve"> PAGE </w:instrText>
                </w:r>
                <w:r>
                  <w:fldChar w:fldCharType="separate"/>
                </w:r>
                <w:r>
                  <w:t>10</w:t>
                </w:r>
                <w:r>
                  <w:fldChar w:fldCharType="end"/>
                </w:r>
                <w:r>
                  <w:rPr>
                    <w:rFonts w:ascii="Times New Roman" w:hAnsi="Times New Roman"/>
                    <w:spacing w:val="-3"/>
                    <w:sz w:val="32"/>
                  </w:rPr>
                  <w:t xml:space="preserve"> </w:t>
                </w:r>
                <w:r>
                  <w:rPr>
                    <w:rFonts w:ascii="Times New Roman" w:hAnsi="Times New Roman"/>
                    <w:sz w:val="32"/>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tentative="0">
      <w:start w:val="1"/>
      <w:numFmt w:val="decimal"/>
      <w:lvlText w:val="%1."/>
      <w:lvlJc w:val="left"/>
      <w:pPr>
        <w:ind w:left="108" w:hanging="245"/>
        <w:jc w:val="left"/>
      </w:pPr>
      <w:rPr>
        <w:rFonts w:hint="default" w:ascii="Times New Roman" w:hAnsi="Times New Roman" w:eastAsia="Times New Roman" w:cs="Times New Roman"/>
        <w:b/>
        <w:bCs/>
        <w:i w:val="0"/>
        <w:iCs w:val="0"/>
        <w:spacing w:val="1"/>
        <w:w w:val="99"/>
        <w:sz w:val="30"/>
        <w:szCs w:val="30"/>
      </w:rPr>
    </w:lvl>
    <w:lvl w:ilvl="1" w:tentative="0">
      <w:start w:val="0"/>
      <w:numFmt w:val="bullet"/>
      <w:lvlText w:val="•"/>
      <w:lvlJc w:val="left"/>
      <w:pPr>
        <w:ind w:left="1000" w:hanging="245"/>
      </w:pPr>
      <w:rPr>
        <w:rFonts w:hint="default"/>
      </w:rPr>
    </w:lvl>
    <w:lvl w:ilvl="2" w:tentative="0">
      <w:start w:val="0"/>
      <w:numFmt w:val="bullet"/>
      <w:lvlText w:val="•"/>
      <w:lvlJc w:val="left"/>
      <w:pPr>
        <w:ind w:left="1901" w:hanging="245"/>
      </w:pPr>
      <w:rPr>
        <w:rFonts w:hint="default"/>
      </w:rPr>
    </w:lvl>
    <w:lvl w:ilvl="3" w:tentative="0">
      <w:start w:val="0"/>
      <w:numFmt w:val="bullet"/>
      <w:lvlText w:val="•"/>
      <w:lvlJc w:val="left"/>
      <w:pPr>
        <w:ind w:left="2801" w:hanging="245"/>
      </w:pPr>
      <w:rPr>
        <w:rFonts w:hint="default"/>
      </w:rPr>
    </w:lvl>
    <w:lvl w:ilvl="4" w:tentative="0">
      <w:start w:val="0"/>
      <w:numFmt w:val="bullet"/>
      <w:lvlText w:val="•"/>
      <w:lvlJc w:val="left"/>
      <w:pPr>
        <w:ind w:left="3702" w:hanging="245"/>
      </w:pPr>
      <w:rPr>
        <w:rFonts w:hint="default"/>
      </w:rPr>
    </w:lvl>
    <w:lvl w:ilvl="5" w:tentative="0">
      <w:start w:val="0"/>
      <w:numFmt w:val="bullet"/>
      <w:lvlText w:val="•"/>
      <w:lvlJc w:val="left"/>
      <w:pPr>
        <w:ind w:left="4603" w:hanging="245"/>
      </w:pPr>
      <w:rPr>
        <w:rFonts w:hint="default"/>
      </w:rPr>
    </w:lvl>
    <w:lvl w:ilvl="6" w:tentative="0">
      <w:start w:val="0"/>
      <w:numFmt w:val="bullet"/>
      <w:lvlText w:val="•"/>
      <w:lvlJc w:val="left"/>
      <w:pPr>
        <w:ind w:left="5503" w:hanging="245"/>
      </w:pPr>
      <w:rPr>
        <w:rFonts w:hint="default"/>
      </w:rPr>
    </w:lvl>
    <w:lvl w:ilvl="7" w:tentative="0">
      <w:start w:val="0"/>
      <w:numFmt w:val="bullet"/>
      <w:lvlText w:val="•"/>
      <w:lvlJc w:val="left"/>
      <w:pPr>
        <w:ind w:left="6404" w:hanging="245"/>
      </w:pPr>
      <w:rPr>
        <w:rFonts w:hint="default"/>
      </w:rPr>
    </w:lvl>
    <w:lvl w:ilvl="8" w:tentative="0">
      <w:start w:val="0"/>
      <w:numFmt w:val="bullet"/>
      <w:lvlText w:val="•"/>
      <w:lvlJc w:val="left"/>
      <w:pPr>
        <w:ind w:left="7304" w:hanging="245"/>
      </w:pPr>
      <w:rPr>
        <w:rFonts w:hint="default"/>
      </w:rPr>
    </w:lvl>
  </w:abstractNum>
  <w:abstractNum w:abstractNumId="1">
    <w:nsid w:val="CF092B84"/>
    <w:multiLevelType w:val="multilevel"/>
    <w:tmpl w:val="CF092B84"/>
    <w:lvl w:ilvl="0" w:tentative="0">
      <w:start w:val="1"/>
      <w:numFmt w:val="decimal"/>
      <w:lvlText w:val="%1."/>
      <w:lvlJc w:val="left"/>
      <w:pPr>
        <w:ind w:left="108" w:hanging="245"/>
        <w:jc w:val="left"/>
      </w:pPr>
      <w:rPr>
        <w:rFonts w:hint="default" w:ascii="Times New Roman" w:hAnsi="Times New Roman" w:eastAsia="Times New Roman" w:cs="Times New Roman"/>
        <w:b/>
        <w:bCs/>
        <w:i w:val="0"/>
        <w:iCs w:val="0"/>
        <w:spacing w:val="1"/>
        <w:w w:val="99"/>
        <w:sz w:val="30"/>
        <w:szCs w:val="30"/>
      </w:rPr>
    </w:lvl>
    <w:lvl w:ilvl="1" w:tentative="0">
      <w:start w:val="0"/>
      <w:numFmt w:val="bullet"/>
      <w:lvlText w:val="•"/>
      <w:lvlJc w:val="left"/>
      <w:pPr>
        <w:ind w:left="1000" w:hanging="245"/>
      </w:pPr>
      <w:rPr>
        <w:rFonts w:hint="default"/>
      </w:rPr>
    </w:lvl>
    <w:lvl w:ilvl="2" w:tentative="0">
      <w:start w:val="0"/>
      <w:numFmt w:val="bullet"/>
      <w:lvlText w:val="•"/>
      <w:lvlJc w:val="left"/>
      <w:pPr>
        <w:ind w:left="1901" w:hanging="245"/>
      </w:pPr>
      <w:rPr>
        <w:rFonts w:hint="default"/>
      </w:rPr>
    </w:lvl>
    <w:lvl w:ilvl="3" w:tentative="0">
      <w:start w:val="0"/>
      <w:numFmt w:val="bullet"/>
      <w:lvlText w:val="•"/>
      <w:lvlJc w:val="left"/>
      <w:pPr>
        <w:ind w:left="2801" w:hanging="245"/>
      </w:pPr>
      <w:rPr>
        <w:rFonts w:hint="default"/>
      </w:rPr>
    </w:lvl>
    <w:lvl w:ilvl="4" w:tentative="0">
      <w:start w:val="0"/>
      <w:numFmt w:val="bullet"/>
      <w:lvlText w:val="•"/>
      <w:lvlJc w:val="left"/>
      <w:pPr>
        <w:ind w:left="3702" w:hanging="245"/>
      </w:pPr>
      <w:rPr>
        <w:rFonts w:hint="default"/>
      </w:rPr>
    </w:lvl>
    <w:lvl w:ilvl="5" w:tentative="0">
      <w:start w:val="0"/>
      <w:numFmt w:val="bullet"/>
      <w:lvlText w:val="•"/>
      <w:lvlJc w:val="left"/>
      <w:pPr>
        <w:ind w:left="4603" w:hanging="245"/>
      </w:pPr>
      <w:rPr>
        <w:rFonts w:hint="default"/>
      </w:rPr>
    </w:lvl>
    <w:lvl w:ilvl="6" w:tentative="0">
      <w:start w:val="0"/>
      <w:numFmt w:val="bullet"/>
      <w:lvlText w:val="•"/>
      <w:lvlJc w:val="left"/>
      <w:pPr>
        <w:ind w:left="5503" w:hanging="245"/>
      </w:pPr>
      <w:rPr>
        <w:rFonts w:hint="default"/>
      </w:rPr>
    </w:lvl>
    <w:lvl w:ilvl="7" w:tentative="0">
      <w:start w:val="0"/>
      <w:numFmt w:val="bullet"/>
      <w:lvlText w:val="•"/>
      <w:lvlJc w:val="left"/>
      <w:pPr>
        <w:ind w:left="6404" w:hanging="245"/>
      </w:pPr>
      <w:rPr>
        <w:rFonts w:hint="default"/>
      </w:rPr>
    </w:lvl>
    <w:lvl w:ilvl="8" w:tentative="0">
      <w:start w:val="0"/>
      <w:numFmt w:val="bullet"/>
      <w:lvlText w:val="•"/>
      <w:lvlJc w:val="left"/>
      <w:pPr>
        <w:ind w:left="7304" w:hanging="245"/>
      </w:pPr>
      <w:rPr>
        <w:rFonts w:hint="default"/>
      </w:rPr>
    </w:lvl>
  </w:abstractNum>
  <w:abstractNum w:abstractNumId="2">
    <w:nsid w:val="0053208E"/>
    <w:multiLevelType w:val="multilevel"/>
    <w:tmpl w:val="0053208E"/>
    <w:lvl w:ilvl="0" w:tentative="0">
      <w:start w:val="1"/>
      <w:numFmt w:val="decimal"/>
      <w:lvlText w:val="%1."/>
      <w:lvlJc w:val="left"/>
      <w:pPr>
        <w:ind w:left="976" w:hanging="242"/>
        <w:jc w:val="left"/>
      </w:pPr>
      <w:rPr>
        <w:rFonts w:hint="default" w:ascii="Times New Roman" w:hAnsi="Times New Roman" w:eastAsia="Times New Roman" w:cs="Times New Roman"/>
        <w:b/>
        <w:bCs/>
        <w:i w:val="0"/>
        <w:iCs w:val="0"/>
        <w:spacing w:val="-1"/>
        <w:w w:val="99"/>
        <w:sz w:val="30"/>
        <w:szCs w:val="30"/>
      </w:rPr>
    </w:lvl>
    <w:lvl w:ilvl="1" w:tentative="0">
      <w:start w:val="0"/>
      <w:numFmt w:val="bullet"/>
      <w:lvlText w:val="•"/>
      <w:lvlJc w:val="left"/>
      <w:pPr>
        <w:ind w:left="1792" w:hanging="242"/>
      </w:pPr>
      <w:rPr>
        <w:rFonts w:hint="default"/>
      </w:rPr>
    </w:lvl>
    <w:lvl w:ilvl="2" w:tentative="0">
      <w:start w:val="0"/>
      <w:numFmt w:val="bullet"/>
      <w:lvlText w:val="•"/>
      <w:lvlJc w:val="left"/>
      <w:pPr>
        <w:ind w:left="2605" w:hanging="242"/>
      </w:pPr>
      <w:rPr>
        <w:rFonts w:hint="default"/>
      </w:rPr>
    </w:lvl>
    <w:lvl w:ilvl="3" w:tentative="0">
      <w:start w:val="0"/>
      <w:numFmt w:val="bullet"/>
      <w:lvlText w:val="•"/>
      <w:lvlJc w:val="left"/>
      <w:pPr>
        <w:ind w:left="3417" w:hanging="242"/>
      </w:pPr>
      <w:rPr>
        <w:rFonts w:hint="default"/>
      </w:rPr>
    </w:lvl>
    <w:lvl w:ilvl="4" w:tentative="0">
      <w:start w:val="0"/>
      <w:numFmt w:val="bullet"/>
      <w:lvlText w:val="•"/>
      <w:lvlJc w:val="left"/>
      <w:pPr>
        <w:ind w:left="4230" w:hanging="242"/>
      </w:pPr>
      <w:rPr>
        <w:rFonts w:hint="default"/>
      </w:rPr>
    </w:lvl>
    <w:lvl w:ilvl="5" w:tentative="0">
      <w:start w:val="0"/>
      <w:numFmt w:val="bullet"/>
      <w:lvlText w:val="•"/>
      <w:lvlJc w:val="left"/>
      <w:pPr>
        <w:ind w:left="5043" w:hanging="242"/>
      </w:pPr>
      <w:rPr>
        <w:rFonts w:hint="default"/>
      </w:rPr>
    </w:lvl>
    <w:lvl w:ilvl="6" w:tentative="0">
      <w:start w:val="0"/>
      <w:numFmt w:val="bullet"/>
      <w:lvlText w:val="•"/>
      <w:lvlJc w:val="left"/>
      <w:pPr>
        <w:ind w:left="5855" w:hanging="242"/>
      </w:pPr>
      <w:rPr>
        <w:rFonts w:hint="default"/>
      </w:rPr>
    </w:lvl>
    <w:lvl w:ilvl="7" w:tentative="0">
      <w:start w:val="0"/>
      <w:numFmt w:val="bullet"/>
      <w:lvlText w:val="•"/>
      <w:lvlJc w:val="left"/>
      <w:pPr>
        <w:ind w:left="6668" w:hanging="242"/>
      </w:pPr>
      <w:rPr>
        <w:rFonts w:hint="default"/>
      </w:rPr>
    </w:lvl>
    <w:lvl w:ilvl="8" w:tentative="0">
      <w:start w:val="0"/>
      <w:numFmt w:val="bullet"/>
      <w:lvlText w:val="•"/>
      <w:lvlJc w:val="left"/>
      <w:pPr>
        <w:ind w:left="7480" w:hanging="242"/>
      </w:pPr>
      <w:rPr>
        <w:rFonts w:hint="default"/>
      </w:rPr>
    </w:lvl>
  </w:abstractNum>
  <w:abstractNum w:abstractNumId="3">
    <w:nsid w:val="59ADCABA"/>
    <w:multiLevelType w:val="multilevel"/>
    <w:tmpl w:val="59ADCABA"/>
    <w:lvl w:ilvl="0" w:tentative="0">
      <w:start w:val="1"/>
      <w:numFmt w:val="decimal"/>
      <w:lvlText w:val="%1."/>
      <w:lvlJc w:val="left"/>
      <w:pPr>
        <w:ind w:left="108" w:hanging="245"/>
        <w:jc w:val="left"/>
      </w:pPr>
      <w:rPr>
        <w:rFonts w:hint="default" w:ascii="Times New Roman" w:hAnsi="Times New Roman" w:eastAsia="Times New Roman" w:cs="Times New Roman"/>
        <w:b/>
        <w:bCs/>
        <w:i w:val="0"/>
        <w:iCs w:val="0"/>
        <w:spacing w:val="1"/>
        <w:w w:val="99"/>
        <w:sz w:val="30"/>
        <w:szCs w:val="30"/>
      </w:rPr>
    </w:lvl>
    <w:lvl w:ilvl="1" w:tentative="0">
      <w:start w:val="0"/>
      <w:numFmt w:val="bullet"/>
      <w:lvlText w:val="•"/>
      <w:lvlJc w:val="left"/>
      <w:pPr>
        <w:ind w:left="1000" w:hanging="245"/>
      </w:pPr>
      <w:rPr>
        <w:rFonts w:hint="default"/>
      </w:rPr>
    </w:lvl>
    <w:lvl w:ilvl="2" w:tentative="0">
      <w:start w:val="0"/>
      <w:numFmt w:val="bullet"/>
      <w:lvlText w:val="•"/>
      <w:lvlJc w:val="left"/>
      <w:pPr>
        <w:ind w:left="1901" w:hanging="245"/>
      </w:pPr>
      <w:rPr>
        <w:rFonts w:hint="default"/>
      </w:rPr>
    </w:lvl>
    <w:lvl w:ilvl="3" w:tentative="0">
      <w:start w:val="0"/>
      <w:numFmt w:val="bullet"/>
      <w:lvlText w:val="•"/>
      <w:lvlJc w:val="left"/>
      <w:pPr>
        <w:ind w:left="2801" w:hanging="245"/>
      </w:pPr>
      <w:rPr>
        <w:rFonts w:hint="default"/>
      </w:rPr>
    </w:lvl>
    <w:lvl w:ilvl="4" w:tentative="0">
      <w:start w:val="0"/>
      <w:numFmt w:val="bullet"/>
      <w:lvlText w:val="•"/>
      <w:lvlJc w:val="left"/>
      <w:pPr>
        <w:ind w:left="3702" w:hanging="245"/>
      </w:pPr>
      <w:rPr>
        <w:rFonts w:hint="default"/>
      </w:rPr>
    </w:lvl>
    <w:lvl w:ilvl="5" w:tentative="0">
      <w:start w:val="0"/>
      <w:numFmt w:val="bullet"/>
      <w:lvlText w:val="•"/>
      <w:lvlJc w:val="left"/>
      <w:pPr>
        <w:ind w:left="4603" w:hanging="245"/>
      </w:pPr>
      <w:rPr>
        <w:rFonts w:hint="default"/>
      </w:rPr>
    </w:lvl>
    <w:lvl w:ilvl="6" w:tentative="0">
      <w:start w:val="0"/>
      <w:numFmt w:val="bullet"/>
      <w:lvlText w:val="•"/>
      <w:lvlJc w:val="left"/>
      <w:pPr>
        <w:ind w:left="5503" w:hanging="245"/>
      </w:pPr>
      <w:rPr>
        <w:rFonts w:hint="default"/>
      </w:rPr>
    </w:lvl>
    <w:lvl w:ilvl="7" w:tentative="0">
      <w:start w:val="0"/>
      <w:numFmt w:val="bullet"/>
      <w:lvlText w:val="•"/>
      <w:lvlJc w:val="left"/>
      <w:pPr>
        <w:ind w:left="6404" w:hanging="245"/>
      </w:pPr>
      <w:rPr>
        <w:rFonts w:hint="default"/>
      </w:rPr>
    </w:lvl>
    <w:lvl w:ilvl="8" w:tentative="0">
      <w:start w:val="0"/>
      <w:numFmt w:val="bullet"/>
      <w:lvlText w:val="•"/>
      <w:lvlJc w:val="left"/>
      <w:pPr>
        <w:ind w:left="7304" w:hanging="245"/>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4"/>
  </w:compat>
  <w:rsids>
    <w:rsidRoot w:val="00000000"/>
    <w:rsid w:val="4FA20B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paragraph" w:styleId="2">
    <w:name w:val="heading 1"/>
    <w:basedOn w:val="1"/>
    <w:next w:val="1"/>
    <w:qFormat/>
    <w:uiPriority w:val="1"/>
    <w:pPr>
      <w:spacing w:line="653" w:lineRule="exact"/>
      <w:ind w:left="276" w:right="1048"/>
      <w:jc w:val="center"/>
      <w:outlineLvl w:val="1"/>
    </w:pPr>
    <w:rPr>
      <w:rFonts w:ascii="方正小标宋简体" w:hAnsi="方正小标宋简体" w:eastAsia="方正小标宋简体" w:cs="方正小标宋简体"/>
      <w:b/>
      <w:bCs/>
      <w:sz w:val="44"/>
      <w:szCs w:val="44"/>
    </w:rPr>
  </w:style>
  <w:style w:type="character" w:default="1" w:styleId="5">
    <w:name w:val="Default Paragraph Font"/>
    <w:semiHidden/>
    <w:unhideWhenUsed/>
    <w:uiPriority w:val="1"/>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1"/>
    <w:pPr>
      <w:ind w:left="108"/>
    </w:pPr>
    <w:rPr>
      <w:rFonts w:ascii="仿宋" w:hAnsi="仿宋" w:eastAsia="仿宋" w:cs="仿宋"/>
      <w:b/>
      <w:bCs/>
      <w:sz w:val="32"/>
      <w:szCs w:val="32"/>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pPr>
      <w:ind w:left="108" w:hanging="403"/>
    </w:pPr>
    <w:rPr>
      <w:rFonts w:ascii="仿宋" w:hAnsi="仿宋" w:eastAsia="仿宋" w:cs="仿宋"/>
    </w:r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7"/>
    <customShpInfo spid="_x0000_s1028"/>
    <customShpInfo spid="_x0000_s1029"/>
    <customShpInfo spid="_x0000_s1026"/>
    <customShpInfo spid="_x0000_s1030"/>
    <customShpInfo spid="_x0000_s1032"/>
    <customShpInfo spid="_x0000_s1031"/>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ScaleCrop>false</ScaleCrop>
  <LinksUpToDate>false</LinksUpToDate>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2023-04-12T02:28:00Z</dcterms:created>
  <dc:creator>lenovo</dc:creator>
  <cp:lastModifiedBy>lirong</cp:lastModifiedBy>
  <dcterms:modified xsi:type="dcterms:W3CDTF">2023-04-12T02:52:42Z</dcterms:modified>
  <dc:title>关于加强城镇燃气安全监管工作的</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2023-03-28T00:00:00Z</vt:filetime>
  </property>
  <property fmtid="{D5CDD505-2E9C-101B-9397-08002B2CF9AE}" pid="3" name="Creator">
    <vt:lpwstr>WPS 文字</vt:lpwstr>
  </property>
  <property fmtid="{D5CDD505-2E9C-101B-9397-08002B2CF9AE}" pid="4" name="LastSaved">
    <vt:filetime>2023-04-12T00:00:00Z</vt:filetime>
  </property>
  <property fmtid="{D5CDD505-2E9C-101B-9397-08002B2CF9AE}" pid="5" name="KSOProductBuildVer">
    <vt:lpwstr>2052-11.8.6.8556</vt:lpwstr>
  </property>
</Properties>
</file>